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8D291" w14:textId="77777777" w:rsidR="009E710D" w:rsidRPr="009E710D" w:rsidRDefault="009E710D" w:rsidP="009E710D">
      <w:pPr>
        <w:rPr>
          <w:rFonts w:ascii="Times New Roman" w:eastAsia="Times New Roman" w:hAnsi="Times New Roman"/>
          <w:b w:val="0"/>
          <w:lang w:eastAsia="pl-PL"/>
        </w:rPr>
      </w:pP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t>Ogłoszenie nr 582150-N-2020 z dnia 2020-09-07 r. </w:t>
      </w:r>
      <w:r w:rsidRPr="009E710D">
        <w:rPr>
          <w:rFonts w:ascii="-webkit-standard" w:eastAsia="Times New Roman" w:hAnsi="-webkit-standard"/>
          <w:b w:val="0"/>
          <w:color w:val="000000"/>
          <w:lang w:eastAsia="pl-PL"/>
        </w:rPr>
        <w:br/>
      </w:r>
    </w:p>
    <w:p w14:paraId="5EF2C869" w14:textId="77777777" w:rsidR="009E710D" w:rsidRPr="009E710D" w:rsidRDefault="009E710D" w:rsidP="009E710D">
      <w:pPr>
        <w:spacing w:line="450" w:lineRule="atLeast"/>
        <w:jc w:val="center"/>
        <w:rPr>
          <w:rFonts w:ascii="-webkit-standard" w:eastAsia="Times New Roman" w:hAnsi="-webkit-standard"/>
          <w:bCs/>
          <w:color w:val="000000"/>
          <w:sz w:val="27"/>
          <w:szCs w:val="27"/>
          <w:lang w:eastAsia="pl-PL"/>
        </w:rPr>
      </w:pPr>
      <w:r w:rsidRPr="009E710D">
        <w:rPr>
          <w:rFonts w:ascii="-webkit-standard" w:eastAsia="Times New Roman" w:hAnsi="-webkit-standard"/>
          <w:bCs/>
          <w:color w:val="000000"/>
          <w:sz w:val="27"/>
          <w:szCs w:val="27"/>
          <w:lang w:eastAsia="pl-PL"/>
        </w:rPr>
        <w:t>Gmina Siennica: Budowa boiska wielofunkcyjnego przy Publicznej Szkole Podstawowej im. Zawiszy Czarnego w Żakowie</w:t>
      </w:r>
      <w:r w:rsidRPr="009E710D">
        <w:rPr>
          <w:rFonts w:ascii="-webkit-standard" w:eastAsia="Times New Roman" w:hAnsi="-webkit-standard"/>
          <w:bCs/>
          <w:color w:val="000000"/>
          <w:sz w:val="27"/>
          <w:szCs w:val="27"/>
          <w:lang w:eastAsia="pl-PL"/>
        </w:rPr>
        <w:br/>
        <w:t>OGŁOSZENIE O ZAMÓWIENIU - Roboty budowlane</w:t>
      </w:r>
    </w:p>
    <w:p w14:paraId="22FF45C7"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Zamieszczanie ogłoszenia:</w:t>
      </w:r>
      <w:r w:rsidRPr="009E710D">
        <w:rPr>
          <w:rFonts w:ascii="-webkit-standard" w:eastAsia="Times New Roman" w:hAnsi="-webkit-standard"/>
          <w:b w:val="0"/>
          <w:color w:val="000000"/>
          <w:lang w:eastAsia="pl-PL"/>
        </w:rPr>
        <w:t> Zamieszczanie obowiązkowe</w:t>
      </w:r>
    </w:p>
    <w:p w14:paraId="3624B0C5"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Ogłoszenie dotyczy:</w:t>
      </w:r>
      <w:r w:rsidRPr="009E710D">
        <w:rPr>
          <w:rFonts w:ascii="-webkit-standard" w:eastAsia="Times New Roman" w:hAnsi="-webkit-standard"/>
          <w:b w:val="0"/>
          <w:color w:val="000000"/>
          <w:lang w:eastAsia="pl-PL"/>
        </w:rPr>
        <w:t> Zamówienia publicznego</w:t>
      </w:r>
    </w:p>
    <w:p w14:paraId="389E485D"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Zamówienie dotyczy projektu lub programu współfinansowanego ze środków Unii Europejskiej </w:t>
      </w:r>
    </w:p>
    <w:p w14:paraId="2B4AE69C"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Nie</w:t>
      </w:r>
    </w:p>
    <w:p w14:paraId="737DCBCE"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Nazwa projektu lub programu</w:t>
      </w:r>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r>
    </w:p>
    <w:p w14:paraId="3C009592"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D76E611"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Nie</w:t>
      </w:r>
    </w:p>
    <w:p w14:paraId="556506D2"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br/>
        <w:t xml:space="preserve">Należy podać minimalny procentowy wskaźnik zatrudnienia osób należących do jednej lub więcej kategorii, o których mowa w art. 22 ust. 2 ustawy </w:t>
      </w:r>
      <w:proofErr w:type="spellStart"/>
      <w:r w:rsidRPr="009E710D">
        <w:rPr>
          <w:rFonts w:ascii="-webkit-standard" w:eastAsia="Times New Roman" w:hAnsi="-webkit-standard"/>
          <w:b w:val="0"/>
          <w:color w:val="000000"/>
          <w:lang w:eastAsia="pl-PL"/>
        </w:rPr>
        <w:t>Pzp</w:t>
      </w:r>
      <w:proofErr w:type="spellEnd"/>
      <w:r w:rsidRPr="009E710D">
        <w:rPr>
          <w:rFonts w:ascii="-webkit-standard" w:eastAsia="Times New Roman" w:hAnsi="-webkit-standard"/>
          <w:b w:val="0"/>
          <w:color w:val="000000"/>
          <w:lang w:eastAsia="pl-PL"/>
        </w:rPr>
        <w:t>, nie mniejszy niż 30%, osób zatrudnionych przez zakłady pracy chronionej lub wykonawców albo ich jednostki (w %) </w:t>
      </w:r>
      <w:r w:rsidRPr="009E710D">
        <w:rPr>
          <w:rFonts w:ascii="-webkit-standard" w:eastAsia="Times New Roman" w:hAnsi="-webkit-standard"/>
          <w:b w:val="0"/>
          <w:color w:val="000000"/>
          <w:lang w:eastAsia="pl-PL"/>
        </w:rPr>
        <w:br/>
      </w:r>
    </w:p>
    <w:p w14:paraId="1FC38ED1" w14:textId="77777777" w:rsidR="009E710D" w:rsidRPr="009E710D" w:rsidRDefault="009E710D" w:rsidP="009E710D">
      <w:pPr>
        <w:spacing w:line="450" w:lineRule="atLeast"/>
        <w:rPr>
          <w:rFonts w:ascii="-webkit-standard" w:eastAsia="Times New Roman" w:hAnsi="-webkit-standard"/>
          <w:bCs/>
          <w:color w:val="000000"/>
          <w:sz w:val="27"/>
          <w:szCs w:val="27"/>
          <w:lang w:eastAsia="pl-PL"/>
        </w:rPr>
      </w:pPr>
      <w:r w:rsidRPr="009E710D">
        <w:rPr>
          <w:rFonts w:ascii="-webkit-standard" w:eastAsia="Times New Roman" w:hAnsi="-webkit-standard"/>
          <w:bCs/>
          <w:color w:val="000000"/>
          <w:sz w:val="27"/>
          <w:szCs w:val="27"/>
          <w:u w:val="single"/>
          <w:lang w:eastAsia="pl-PL"/>
        </w:rPr>
        <w:t>SEKCJA I: ZAMAWIAJĄCY</w:t>
      </w:r>
    </w:p>
    <w:p w14:paraId="2C4AAA50"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Postępowanie przeprowadza centralny zamawiający </w:t>
      </w:r>
    </w:p>
    <w:p w14:paraId="4774965B"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Nie</w:t>
      </w:r>
    </w:p>
    <w:p w14:paraId="5EB8EBFC"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Postępowanie przeprowadza podmiot, któremu zamawiający powierzył/powierzyli przeprowadzenie postępowania </w:t>
      </w:r>
    </w:p>
    <w:p w14:paraId="774214F6"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lastRenderedPageBreak/>
        <w:t>Nie</w:t>
      </w:r>
    </w:p>
    <w:p w14:paraId="3D2B0938"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 xml:space="preserve">Informacje na temat </w:t>
      </w:r>
      <w:proofErr w:type="gramStart"/>
      <w:r w:rsidRPr="009E710D">
        <w:rPr>
          <w:rFonts w:ascii="-webkit-standard" w:eastAsia="Times New Roman" w:hAnsi="-webkit-standard"/>
          <w:bCs/>
          <w:color w:val="000000"/>
          <w:lang w:eastAsia="pl-PL"/>
        </w:rPr>
        <w:t>podmiotu</w:t>
      </w:r>
      <w:proofErr w:type="gramEnd"/>
      <w:r w:rsidRPr="009E710D">
        <w:rPr>
          <w:rFonts w:ascii="-webkit-standard" w:eastAsia="Times New Roman" w:hAnsi="-webkit-standard"/>
          <w:bCs/>
          <w:color w:val="000000"/>
          <w:lang w:eastAsia="pl-PL"/>
        </w:rPr>
        <w:t xml:space="preserve"> któremu zamawiający powierzył/powierzyli prowadzenie postępowania:</w:t>
      </w:r>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Postępowanie jest przeprowadzane wspólnie przez zamawiających</w:t>
      </w:r>
      <w:r w:rsidRPr="009E710D">
        <w:rPr>
          <w:rFonts w:ascii="-webkit-standard" w:eastAsia="Times New Roman" w:hAnsi="-webkit-standard"/>
          <w:b w:val="0"/>
          <w:color w:val="000000"/>
          <w:lang w:eastAsia="pl-PL"/>
        </w:rPr>
        <w:t> </w:t>
      </w:r>
    </w:p>
    <w:p w14:paraId="370D79E4"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Nie</w:t>
      </w:r>
    </w:p>
    <w:p w14:paraId="1B0A03C9"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br/>
        <w:t>Jeżeli tak, należy wymienić zamawiających, którzy wspólnie przeprowadzają postępowanie oraz podać adresy ich siedzib, krajowe numery identyfikacyjne oraz osoby do kontaktów wraz z danymi do kontaktów: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Postępowanie jest przeprowadzane wspólnie z zamawiającymi z innych państw członkowskich Unii Europejskiej </w:t>
      </w:r>
    </w:p>
    <w:p w14:paraId="6A3FF555"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Nie</w:t>
      </w:r>
    </w:p>
    <w:p w14:paraId="32B3AA60"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W przypadku przeprowadzania postępowania wspólnie z zamawiającymi z innych państw członkowskich Unii Europejskiej – mające zastosowanie krajowe prawo zamówień publicznych:</w:t>
      </w:r>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Informacje dodatkowe:</w:t>
      </w:r>
      <w:r w:rsidRPr="009E710D">
        <w:rPr>
          <w:rFonts w:ascii="-webkit-standard" w:eastAsia="Times New Roman" w:hAnsi="-webkit-standard"/>
          <w:b w:val="0"/>
          <w:color w:val="000000"/>
          <w:lang w:eastAsia="pl-PL"/>
        </w:rPr>
        <w:t> </w:t>
      </w:r>
    </w:p>
    <w:p w14:paraId="319BFF51"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I. 1) NAZWA I ADRES: </w:t>
      </w:r>
      <w:r w:rsidRPr="009E710D">
        <w:rPr>
          <w:rFonts w:ascii="-webkit-standard" w:eastAsia="Times New Roman" w:hAnsi="-webkit-standard"/>
          <w:b w:val="0"/>
          <w:color w:val="000000"/>
          <w:lang w:eastAsia="pl-PL"/>
        </w:rPr>
        <w:t>Gmina Siennica, krajowy numer identyfikacyjny 55124300000000, ul. </w:t>
      </w:r>
      <w:proofErr w:type="gramStart"/>
      <w:r w:rsidRPr="009E710D">
        <w:rPr>
          <w:rFonts w:ascii="-webkit-standard" w:eastAsia="Times New Roman" w:hAnsi="-webkit-standard"/>
          <w:b w:val="0"/>
          <w:color w:val="000000"/>
          <w:lang w:eastAsia="pl-PL"/>
        </w:rPr>
        <w:t>Kołbielska  1</w:t>
      </w:r>
      <w:proofErr w:type="gramEnd"/>
      <w:r w:rsidRPr="009E710D">
        <w:rPr>
          <w:rFonts w:ascii="-webkit-standard" w:eastAsia="Times New Roman" w:hAnsi="-webkit-standard"/>
          <w:b w:val="0"/>
          <w:color w:val="000000"/>
          <w:lang w:eastAsia="pl-PL"/>
        </w:rPr>
        <w:t> , 05-332  Siennica, woj. mazowieckie, państwo Polska, tel. 257 572 020, , e-mail gmina@ugsiennica.pl, , faks 257 572 095. </w:t>
      </w:r>
      <w:r w:rsidRPr="009E710D">
        <w:rPr>
          <w:rFonts w:ascii="-webkit-standard" w:eastAsia="Times New Roman" w:hAnsi="-webkit-standard"/>
          <w:b w:val="0"/>
          <w:color w:val="000000"/>
          <w:lang w:eastAsia="pl-PL"/>
        </w:rPr>
        <w:br/>
        <w:t>Adres strony internetowej (URL): http://www.ugsiennica.bip.org.pl </w:t>
      </w:r>
      <w:r w:rsidRPr="009E710D">
        <w:rPr>
          <w:rFonts w:ascii="-webkit-standard" w:eastAsia="Times New Roman" w:hAnsi="-webkit-standard"/>
          <w:b w:val="0"/>
          <w:color w:val="000000"/>
          <w:lang w:eastAsia="pl-PL"/>
        </w:rPr>
        <w:br/>
        <w:t>Adres profilu nabywcy: </w:t>
      </w:r>
      <w:r w:rsidRPr="009E710D">
        <w:rPr>
          <w:rFonts w:ascii="-webkit-standard" w:eastAsia="Times New Roman" w:hAnsi="-webkit-standard"/>
          <w:b w:val="0"/>
          <w:color w:val="000000"/>
          <w:lang w:eastAsia="pl-PL"/>
        </w:rPr>
        <w:br/>
        <w:t>Adres strony internetowej pod którym można uzyskać dostęp do narzędzi i urządzeń lub formatów plików, które nie są ogólnie dostępne</w:t>
      </w:r>
    </w:p>
    <w:p w14:paraId="489E831E"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I. 2) RODZAJ ZAMAWIAJĄCEGO: </w:t>
      </w:r>
      <w:r w:rsidRPr="009E710D">
        <w:rPr>
          <w:rFonts w:ascii="-webkit-standard" w:eastAsia="Times New Roman" w:hAnsi="-webkit-standard"/>
          <w:b w:val="0"/>
          <w:color w:val="000000"/>
          <w:lang w:eastAsia="pl-PL"/>
        </w:rPr>
        <w:t>Administracja samorządowa </w:t>
      </w:r>
      <w:r w:rsidRPr="009E710D">
        <w:rPr>
          <w:rFonts w:ascii="-webkit-standard" w:eastAsia="Times New Roman" w:hAnsi="-webkit-standard"/>
          <w:b w:val="0"/>
          <w:color w:val="000000"/>
          <w:lang w:eastAsia="pl-PL"/>
        </w:rPr>
        <w:br/>
      </w:r>
    </w:p>
    <w:p w14:paraId="0418F4B0"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I.3) WSPÓLNE UDZIELANIE ZAMÓWIENIA </w:t>
      </w:r>
      <w:r w:rsidRPr="009E710D">
        <w:rPr>
          <w:rFonts w:ascii="-webkit-standard" w:eastAsia="Times New Roman" w:hAnsi="-webkit-standard"/>
          <w:bCs/>
          <w:i/>
          <w:iCs/>
          <w:color w:val="000000"/>
          <w:lang w:eastAsia="pl-PL"/>
        </w:rPr>
        <w:t>(jeżeli dotyczy)</w:t>
      </w:r>
      <w:r w:rsidRPr="009E710D">
        <w:rPr>
          <w:rFonts w:ascii="-webkit-standard" w:eastAsia="Times New Roman" w:hAnsi="-webkit-standard"/>
          <w:bCs/>
          <w:color w:val="000000"/>
          <w:lang w:eastAsia="pl-PL"/>
        </w:rPr>
        <w:t>:</w:t>
      </w:r>
    </w:p>
    <w:p w14:paraId="4C6FAECC"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w:t>
      </w:r>
      <w:r w:rsidRPr="009E710D">
        <w:rPr>
          <w:rFonts w:ascii="-webkit-standard" w:eastAsia="Times New Roman" w:hAnsi="-webkit-standard"/>
          <w:b w:val="0"/>
          <w:color w:val="000000"/>
          <w:lang w:eastAsia="pl-PL"/>
        </w:rPr>
        <w:lastRenderedPageBreak/>
        <w:t>zakresie za przeprowadzenie postępowania odpowiadają pozostali zamawiający, czy zamówienie będzie udzielane przez każdego z zamawiających indywidualnie, czy zamówienie zostanie udzielone w imieniu i na rzecz pozostałych zamawiających): </w:t>
      </w:r>
      <w:r w:rsidRPr="009E710D">
        <w:rPr>
          <w:rFonts w:ascii="-webkit-standard" w:eastAsia="Times New Roman" w:hAnsi="-webkit-standard"/>
          <w:b w:val="0"/>
          <w:color w:val="000000"/>
          <w:lang w:eastAsia="pl-PL"/>
        </w:rPr>
        <w:br/>
      </w:r>
    </w:p>
    <w:p w14:paraId="73919E0D"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I.4) KOMUNIKACJA: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Nieograniczony, pełny i bezpośredni dostęp do dokumentów z postępowania można uzyskać pod adresem (URL)</w:t>
      </w:r>
    </w:p>
    <w:p w14:paraId="34693FAD"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Tak </w:t>
      </w:r>
      <w:r w:rsidRPr="009E710D">
        <w:rPr>
          <w:rFonts w:ascii="-webkit-standard" w:eastAsia="Times New Roman" w:hAnsi="-webkit-standard"/>
          <w:b w:val="0"/>
          <w:color w:val="000000"/>
          <w:lang w:eastAsia="pl-PL"/>
        </w:rPr>
        <w:br/>
        <w:t>http://www.ugsiennica.bip.org.pl </w:t>
      </w:r>
    </w:p>
    <w:p w14:paraId="44BC9981"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Adres strony internetowej, na której zamieszczona będzie specyfikacja istotnych warunków zamówienia </w:t>
      </w:r>
    </w:p>
    <w:p w14:paraId="1259B28C"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Tak </w:t>
      </w:r>
      <w:r w:rsidRPr="009E710D">
        <w:rPr>
          <w:rFonts w:ascii="-webkit-standard" w:eastAsia="Times New Roman" w:hAnsi="-webkit-standard"/>
          <w:b w:val="0"/>
          <w:color w:val="000000"/>
          <w:lang w:eastAsia="pl-PL"/>
        </w:rPr>
        <w:br/>
        <w:t>http://www.ugsiennica.bip.org.pl </w:t>
      </w:r>
    </w:p>
    <w:p w14:paraId="16235FAE"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Dostęp do dokumentów z postępowania jest ograniczony - więcej informacji można uzyskać pod adresem </w:t>
      </w:r>
    </w:p>
    <w:p w14:paraId="661A603D"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Nie </w:t>
      </w:r>
      <w:r w:rsidRPr="009E710D">
        <w:rPr>
          <w:rFonts w:ascii="-webkit-standard" w:eastAsia="Times New Roman" w:hAnsi="-webkit-standard"/>
          <w:b w:val="0"/>
          <w:color w:val="000000"/>
          <w:lang w:eastAsia="pl-PL"/>
        </w:rPr>
        <w:br/>
      </w:r>
    </w:p>
    <w:p w14:paraId="1CEAEFAF"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Oferty lub wnioski o dopuszczenie do udziału w postępowaniu należy przesyłać:</w:t>
      </w:r>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Elektronicznie</w:t>
      </w:r>
    </w:p>
    <w:p w14:paraId="7BF9D926"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Nie </w:t>
      </w:r>
      <w:r w:rsidRPr="009E710D">
        <w:rPr>
          <w:rFonts w:ascii="-webkit-standard" w:eastAsia="Times New Roman" w:hAnsi="-webkit-standard"/>
          <w:b w:val="0"/>
          <w:color w:val="000000"/>
          <w:lang w:eastAsia="pl-PL"/>
        </w:rPr>
        <w:br/>
        <w:t>adres </w:t>
      </w:r>
      <w:r w:rsidRPr="009E710D">
        <w:rPr>
          <w:rFonts w:ascii="-webkit-standard" w:eastAsia="Times New Roman" w:hAnsi="-webkit-standard"/>
          <w:b w:val="0"/>
          <w:color w:val="000000"/>
          <w:lang w:eastAsia="pl-PL"/>
        </w:rPr>
        <w:br/>
      </w:r>
    </w:p>
    <w:p w14:paraId="3B0C7912" w14:textId="77777777" w:rsidR="009E710D" w:rsidRPr="009E710D" w:rsidRDefault="009E710D" w:rsidP="009E710D">
      <w:pPr>
        <w:spacing w:line="450" w:lineRule="atLeast"/>
        <w:rPr>
          <w:rFonts w:ascii="-webkit-standard" w:eastAsia="Times New Roman" w:hAnsi="-webkit-standard"/>
          <w:b w:val="0"/>
          <w:color w:val="000000"/>
          <w:lang w:eastAsia="pl-PL"/>
        </w:rPr>
      </w:pPr>
    </w:p>
    <w:p w14:paraId="688D8187"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Dopuszczone jest przesłanie ofert lub wniosków o dopuszczenie do udziału w postępowaniu w inny sposób:</w:t>
      </w:r>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t>Nie </w:t>
      </w:r>
      <w:r w:rsidRPr="009E710D">
        <w:rPr>
          <w:rFonts w:ascii="-webkit-standard" w:eastAsia="Times New Roman" w:hAnsi="-webkit-standard"/>
          <w:b w:val="0"/>
          <w:color w:val="000000"/>
          <w:lang w:eastAsia="pl-PL"/>
        </w:rPr>
        <w:br/>
        <w:t>Inny sposób: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lastRenderedPageBreak/>
        <w:t>Wymagane jest przesłanie ofert lub wniosków o dopuszczenie do udziału w postępowaniu w inny sposób:</w:t>
      </w:r>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t>Tak </w:t>
      </w:r>
      <w:r w:rsidRPr="009E710D">
        <w:rPr>
          <w:rFonts w:ascii="-webkit-standard" w:eastAsia="Times New Roman" w:hAnsi="-webkit-standard"/>
          <w:b w:val="0"/>
          <w:color w:val="000000"/>
          <w:lang w:eastAsia="pl-PL"/>
        </w:rPr>
        <w:br/>
        <w:t>Inny sposób: </w:t>
      </w:r>
      <w:r w:rsidRPr="009E710D">
        <w:rPr>
          <w:rFonts w:ascii="-webkit-standard" w:eastAsia="Times New Roman" w:hAnsi="-webkit-standard"/>
          <w:b w:val="0"/>
          <w:color w:val="000000"/>
          <w:lang w:eastAsia="pl-PL"/>
        </w:rPr>
        <w:br/>
        <w:t>PISEMNIE </w:t>
      </w:r>
      <w:r w:rsidRPr="009E710D">
        <w:rPr>
          <w:rFonts w:ascii="-webkit-standard" w:eastAsia="Times New Roman" w:hAnsi="-webkit-standard"/>
          <w:b w:val="0"/>
          <w:color w:val="000000"/>
          <w:lang w:eastAsia="pl-PL"/>
        </w:rPr>
        <w:br/>
        <w:t>Adres: </w:t>
      </w:r>
      <w:r w:rsidRPr="009E710D">
        <w:rPr>
          <w:rFonts w:ascii="-webkit-standard" w:eastAsia="Times New Roman" w:hAnsi="-webkit-standard"/>
          <w:b w:val="0"/>
          <w:color w:val="000000"/>
          <w:lang w:eastAsia="pl-PL"/>
        </w:rPr>
        <w:br/>
        <w:t>Gmina Siennica ul. Kołbielska 1, 05-332 Siennica </w:t>
      </w:r>
    </w:p>
    <w:p w14:paraId="17AEF7A7"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Komunikacja elektroniczna wymaga korzystania z narzędzi i urządzeń lub formatów plików, które nie są ogólnie dostępne</w:t>
      </w:r>
    </w:p>
    <w:p w14:paraId="2E5F92D1"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Nie </w:t>
      </w:r>
      <w:r w:rsidRPr="009E710D">
        <w:rPr>
          <w:rFonts w:ascii="-webkit-standard" w:eastAsia="Times New Roman" w:hAnsi="-webkit-standard"/>
          <w:b w:val="0"/>
          <w:color w:val="000000"/>
          <w:lang w:eastAsia="pl-PL"/>
        </w:rPr>
        <w:br/>
        <w:t>Nieograniczony, pełny, bezpośredni i bezpłatny dostęp do tych narzędzi można uzyskać pod adresem: (URL) </w:t>
      </w:r>
      <w:r w:rsidRPr="009E710D">
        <w:rPr>
          <w:rFonts w:ascii="-webkit-standard" w:eastAsia="Times New Roman" w:hAnsi="-webkit-standard"/>
          <w:b w:val="0"/>
          <w:color w:val="000000"/>
          <w:lang w:eastAsia="pl-PL"/>
        </w:rPr>
        <w:br/>
      </w:r>
    </w:p>
    <w:p w14:paraId="23902AE7" w14:textId="77777777" w:rsidR="009E710D" w:rsidRPr="009E710D" w:rsidRDefault="009E710D" w:rsidP="009E710D">
      <w:pPr>
        <w:spacing w:line="450" w:lineRule="atLeast"/>
        <w:rPr>
          <w:rFonts w:ascii="-webkit-standard" w:eastAsia="Times New Roman" w:hAnsi="-webkit-standard"/>
          <w:bCs/>
          <w:color w:val="000000"/>
          <w:sz w:val="27"/>
          <w:szCs w:val="27"/>
          <w:lang w:eastAsia="pl-PL"/>
        </w:rPr>
      </w:pPr>
      <w:r w:rsidRPr="009E710D">
        <w:rPr>
          <w:rFonts w:ascii="-webkit-standard" w:eastAsia="Times New Roman" w:hAnsi="-webkit-standard"/>
          <w:bCs/>
          <w:color w:val="000000"/>
          <w:sz w:val="27"/>
          <w:szCs w:val="27"/>
          <w:u w:val="single"/>
          <w:lang w:eastAsia="pl-PL"/>
        </w:rPr>
        <w:t>SEKCJA II: PRZEDMIOT ZAMÓWIENIA</w:t>
      </w:r>
    </w:p>
    <w:p w14:paraId="6CCAA4A0"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II.1) Nazwa nadana zamówieniu przez zamawiającego: </w:t>
      </w:r>
      <w:r w:rsidRPr="009E710D">
        <w:rPr>
          <w:rFonts w:ascii="-webkit-standard" w:eastAsia="Times New Roman" w:hAnsi="-webkit-standard"/>
          <w:b w:val="0"/>
          <w:color w:val="000000"/>
          <w:lang w:eastAsia="pl-PL"/>
        </w:rPr>
        <w:t>Budowa boiska wielofunkcyjnego przy Publicznej Szkole Podstawowej im. Zawiszy Czarnego w Żakowie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Numer referencyjny: </w:t>
      </w:r>
      <w:r w:rsidRPr="009E710D">
        <w:rPr>
          <w:rFonts w:ascii="-webkit-standard" w:eastAsia="Times New Roman" w:hAnsi="-webkit-standard"/>
          <w:b w:val="0"/>
          <w:color w:val="000000"/>
          <w:lang w:eastAsia="pl-PL"/>
        </w:rPr>
        <w:t>RI.271.9.2020.SP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Przed wszczęciem postępowania o udzielenie zamówienia przeprowadzono dialog techniczny </w:t>
      </w:r>
    </w:p>
    <w:p w14:paraId="351A7D9F" w14:textId="77777777" w:rsidR="009E710D" w:rsidRPr="009E710D" w:rsidRDefault="009E710D" w:rsidP="009E710D">
      <w:pPr>
        <w:spacing w:line="450" w:lineRule="atLeast"/>
        <w:jc w:val="both"/>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Nie</w:t>
      </w:r>
    </w:p>
    <w:p w14:paraId="5451FB07"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II.2) Rodzaj zamówienia: </w:t>
      </w:r>
      <w:r w:rsidRPr="009E710D">
        <w:rPr>
          <w:rFonts w:ascii="-webkit-standard" w:eastAsia="Times New Roman" w:hAnsi="-webkit-standard"/>
          <w:b w:val="0"/>
          <w:color w:val="000000"/>
          <w:lang w:eastAsia="pl-PL"/>
        </w:rPr>
        <w:t>Roboty budowlane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II.3) Informacja o możliwości składania ofert częściowych</w:t>
      </w:r>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t>Zamówienie podzielone jest na części: </w:t>
      </w:r>
    </w:p>
    <w:p w14:paraId="68181335"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Nie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Oferty lub wnioski o dopuszczenie do udziału w postępowaniu można składać w odniesieniu do:</w:t>
      </w:r>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r>
    </w:p>
    <w:p w14:paraId="7EA5C605"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lastRenderedPageBreak/>
        <w:t>Zamawiający zastrzega sobie prawo do udzielenia łącznie następujących części lub grup części:</w:t>
      </w:r>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Maksymalna liczba części zamówienia, na które może zostać udzielone zamówienie jednemu wykonawcy:</w:t>
      </w:r>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II.4) Krótki opis przedmiotu zamówienia </w:t>
      </w:r>
      <w:r w:rsidRPr="009E710D">
        <w:rPr>
          <w:rFonts w:ascii="-webkit-standard" w:eastAsia="Times New Roman" w:hAnsi="-webkit-standard"/>
          <w:b w:val="0"/>
          <w:i/>
          <w:iCs/>
          <w:color w:val="000000"/>
          <w:lang w:eastAsia="pl-PL"/>
        </w:rPr>
        <w:t>(wielkość, zakres, rodzaj i ilość dostaw, usług lub robót budowlanych lub określenie zapotrzebowania i wymagań )</w:t>
      </w:r>
      <w:r w:rsidRPr="009E710D">
        <w:rPr>
          <w:rFonts w:ascii="-webkit-standard" w:eastAsia="Times New Roman" w:hAnsi="-webkit-standard"/>
          <w:bCs/>
          <w:color w:val="000000"/>
          <w:lang w:eastAsia="pl-PL"/>
        </w:rPr>
        <w:t> a w przypadku partnerstwa innowacyjnego - określenie zapotrzebowania na innowacyjny produkt, usługę lub roboty budowlane: </w:t>
      </w:r>
      <w:r w:rsidRPr="009E710D">
        <w:rPr>
          <w:rFonts w:ascii="-webkit-standard" w:eastAsia="Times New Roman" w:hAnsi="-webkit-standard"/>
          <w:b w:val="0"/>
          <w:color w:val="000000"/>
          <w:lang w:eastAsia="pl-PL"/>
        </w:rPr>
        <w:t xml:space="preserve">1. Przedmiotem zamówienia jest Budowa boiska wielofunkcyjnego przy Publicznej Szkole Podstawowej im. Zawiszy Czarnego w Żakowie 2. W ramach zadania planuje się wykonanie następujących prac: 2.1.Boisko wielofunkcyjne o wymiarach 24x40 metrów. Boisko wielofunkcyjne posiadało będzie nawierzchnię z trawy syntetycznej. Jednocześnie w celu uniknięcia wypadania piłek należy ustawić </w:t>
      </w:r>
      <w:proofErr w:type="spellStart"/>
      <w:r w:rsidRPr="009E710D">
        <w:rPr>
          <w:rFonts w:ascii="-webkit-standard" w:eastAsia="Times New Roman" w:hAnsi="-webkit-standard"/>
          <w:b w:val="0"/>
          <w:color w:val="000000"/>
          <w:lang w:eastAsia="pl-PL"/>
        </w:rPr>
        <w:t>piłkochwyty</w:t>
      </w:r>
      <w:proofErr w:type="spellEnd"/>
      <w:r w:rsidRPr="009E710D">
        <w:rPr>
          <w:rFonts w:ascii="-webkit-standard" w:eastAsia="Times New Roman" w:hAnsi="-webkit-standard"/>
          <w:b w:val="0"/>
          <w:color w:val="000000"/>
          <w:lang w:eastAsia="pl-PL"/>
        </w:rPr>
        <w:t xml:space="preserve"> na części północnej oraz zachodniej po obrysie boiska zgodnie z lokalizacją pokazaną na projekcie zagospodarowania terenu. Dodatkowo zaprojektowano utwardzenie terenu betonową kostką brukową gr. 6cm na ciągu pieszym. Planowane boiska nie znajdują się na terenach objętych strefą konserwatora zabytków oraz nie znajduje się na terenach górniczych. Budowa boisk nie powoduje negatywnego wpływu na środowisko. Powierzchnia płyty boiska wielofunkcyjnego 960,0 m2. Powierzchnia z bet. kostki brukowej gr. 6cm: -255,0 m2 2.2.Boisko wielofunkcyjne: - trawa syntetyczna wypełniona piaskiem kwarcytowym - 2 cm - warstwa wyrównawcza: mieszanka drobna granulowana ze skał magmowych o wskaźniku piaskowym&gt;65% (0,075-4mm) - 5 cm - warstwa nośna: kliniec (4-31,5mm) lub alternatywnie kruszywo łamane stabilizowane mechanicznie (4-31,5mm) o wskaźniku piaskowym &gt;50% i zawartości pyłów&lt;5% - 15 cm - warstwa piasku średnio lub gruboziarnistego zagęszczonego warstwowo do </w:t>
      </w:r>
      <w:proofErr w:type="spellStart"/>
      <w:r w:rsidRPr="009E710D">
        <w:rPr>
          <w:rFonts w:ascii="-webkit-standard" w:eastAsia="Times New Roman" w:hAnsi="-webkit-standard"/>
          <w:b w:val="0"/>
          <w:color w:val="000000"/>
          <w:lang w:eastAsia="pl-PL"/>
        </w:rPr>
        <w:t>Is</w:t>
      </w:r>
      <w:proofErr w:type="spellEnd"/>
      <w:r w:rsidRPr="009E710D">
        <w:rPr>
          <w:rFonts w:ascii="-webkit-standard" w:eastAsia="Times New Roman" w:hAnsi="-webkit-standard"/>
          <w:b w:val="0"/>
          <w:color w:val="000000"/>
          <w:lang w:eastAsia="pl-PL"/>
        </w:rPr>
        <w:t>=l -15 cm - grunt rodzimy 2.3.Teren utwardzony bet. kostką brukową gr. 6cm: - betonowa kostka brukowa - 6 cm - podsypka cementowo-piaskowa - 3 cm - podbudowa z kruszywa naturalnego - 15 cm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lastRenderedPageBreak/>
        <w:br/>
      </w:r>
      <w:r w:rsidRPr="009E710D">
        <w:rPr>
          <w:rFonts w:ascii="-webkit-standard" w:eastAsia="Times New Roman" w:hAnsi="-webkit-standard"/>
          <w:bCs/>
          <w:color w:val="000000"/>
          <w:lang w:eastAsia="pl-PL"/>
        </w:rPr>
        <w:t>II.5) Główny kod CPV: </w:t>
      </w:r>
      <w:r w:rsidRPr="009E710D">
        <w:rPr>
          <w:rFonts w:ascii="-webkit-standard" w:eastAsia="Times New Roman" w:hAnsi="-webkit-standard"/>
          <w:b w:val="0"/>
          <w:color w:val="000000"/>
          <w:lang w:eastAsia="pl-PL"/>
        </w:rPr>
        <w:t>45212221-1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Dodatkowe kody CPV:</w:t>
      </w:r>
      <w:r w:rsidRPr="009E710D">
        <w:rPr>
          <w:rFonts w:ascii="-webkit-standard" w:eastAsia="Times New Roman" w:hAnsi="-webkit-standard"/>
          <w:b w:val="0"/>
          <w:color w:val="00000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E710D" w:rsidRPr="009E710D" w14:paraId="077B20A3" w14:textId="77777777" w:rsidTr="009E710D">
        <w:tc>
          <w:tcPr>
            <w:tcW w:w="0" w:type="auto"/>
            <w:tcBorders>
              <w:top w:val="single" w:sz="6" w:space="0" w:color="000000"/>
              <w:left w:val="single" w:sz="6" w:space="0" w:color="000000"/>
              <w:bottom w:val="single" w:sz="6" w:space="0" w:color="000000"/>
              <w:right w:val="single" w:sz="6" w:space="0" w:color="000000"/>
            </w:tcBorders>
            <w:vAlign w:val="center"/>
            <w:hideMark/>
          </w:tcPr>
          <w:p w14:paraId="38AAB1FE" w14:textId="77777777" w:rsidR="009E710D" w:rsidRPr="009E710D" w:rsidRDefault="009E710D" w:rsidP="009E710D">
            <w:pPr>
              <w:rPr>
                <w:rFonts w:ascii="Times New Roman" w:eastAsia="Times New Roman" w:hAnsi="Times New Roman"/>
                <w:b w:val="0"/>
                <w:lang w:eastAsia="pl-PL"/>
              </w:rPr>
            </w:pPr>
            <w:r w:rsidRPr="009E710D">
              <w:rPr>
                <w:rFonts w:ascii="Times New Roman" w:eastAsia="Times New Roman" w:hAnsi="Times New Roman"/>
                <w:b w:val="0"/>
                <w:lang w:eastAsia="pl-PL"/>
              </w:rPr>
              <w:t>Kod CPV</w:t>
            </w:r>
          </w:p>
        </w:tc>
      </w:tr>
      <w:tr w:rsidR="009E710D" w:rsidRPr="009E710D" w14:paraId="22622472" w14:textId="77777777" w:rsidTr="009E710D">
        <w:tc>
          <w:tcPr>
            <w:tcW w:w="0" w:type="auto"/>
            <w:tcBorders>
              <w:top w:val="single" w:sz="6" w:space="0" w:color="000000"/>
              <w:left w:val="single" w:sz="6" w:space="0" w:color="000000"/>
              <w:bottom w:val="single" w:sz="6" w:space="0" w:color="000000"/>
              <w:right w:val="single" w:sz="6" w:space="0" w:color="000000"/>
            </w:tcBorders>
            <w:vAlign w:val="center"/>
            <w:hideMark/>
          </w:tcPr>
          <w:p w14:paraId="199FCC02" w14:textId="77777777" w:rsidR="009E710D" w:rsidRPr="009E710D" w:rsidRDefault="009E710D" w:rsidP="009E710D">
            <w:pPr>
              <w:rPr>
                <w:rFonts w:ascii="Times New Roman" w:eastAsia="Times New Roman" w:hAnsi="Times New Roman"/>
                <w:b w:val="0"/>
                <w:lang w:eastAsia="pl-PL"/>
              </w:rPr>
            </w:pPr>
            <w:r w:rsidRPr="009E710D">
              <w:rPr>
                <w:rFonts w:ascii="Times New Roman" w:eastAsia="Times New Roman" w:hAnsi="Times New Roman"/>
                <w:b w:val="0"/>
                <w:lang w:eastAsia="pl-PL"/>
              </w:rPr>
              <w:t>45111200-0</w:t>
            </w:r>
          </w:p>
        </w:tc>
      </w:tr>
    </w:tbl>
    <w:p w14:paraId="2A1CFA57"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II.6) Całkowita wartość zamówienia </w:t>
      </w:r>
      <w:r w:rsidRPr="009E710D">
        <w:rPr>
          <w:rFonts w:ascii="-webkit-standard" w:eastAsia="Times New Roman" w:hAnsi="-webkit-standard"/>
          <w:b w:val="0"/>
          <w:i/>
          <w:iCs/>
          <w:color w:val="000000"/>
          <w:lang w:eastAsia="pl-PL"/>
        </w:rPr>
        <w:t>(jeżeli zamawiający podaje informacje o wartości zamówienia)</w:t>
      </w:r>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t>Wartość bez VAT: </w:t>
      </w:r>
      <w:r w:rsidRPr="009E710D">
        <w:rPr>
          <w:rFonts w:ascii="-webkit-standard" w:eastAsia="Times New Roman" w:hAnsi="-webkit-standard"/>
          <w:b w:val="0"/>
          <w:color w:val="000000"/>
          <w:lang w:eastAsia="pl-PL"/>
        </w:rPr>
        <w:br/>
        <w:t>Waluta: </w:t>
      </w:r>
    </w:p>
    <w:p w14:paraId="34BC95AD"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br/>
      </w:r>
      <w:r w:rsidRPr="009E710D">
        <w:rPr>
          <w:rFonts w:ascii="-webkit-standard" w:eastAsia="Times New Roman" w:hAnsi="-webkit-standard"/>
          <w:b w:val="0"/>
          <w:i/>
          <w:iCs/>
          <w:color w:val="000000"/>
          <w:lang w:eastAsia="pl-PL"/>
        </w:rPr>
        <w:t>(w przypadku umów ramowych lub dynamicznego systemu zakupów – szacunkowa całkowita maksymalna wartość w całym okresie obowiązywania umowy ramowej lub dynamicznego systemu zakupów)</w:t>
      </w:r>
    </w:p>
    <w:p w14:paraId="41C6DEEC"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 xml:space="preserve">II.7) Czy przewiduje się udzielenie zamówień, o których mowa w art. 67 ust. 1 pkt 6 i 7 lub w art. 134 ust. 6 pkt 3 ustawy </w:t>
      </w:r>
      <w:proofErr w:type="spellStart"/>
      <w:r w:rsidRPr="009E710D">
        <w:rPr>
          <w:rFonts w:ascii="-webkit-standard" w:eastAsia="Times New Roman" w:hAnsi="-webkit-standard"/>
          <w:bCs/>
          <w:color w:val="000000"/>
          <w:lang w:eastAsia="pl-PL"/>
        </w:rPr>
        <w:t>Pzp</w:t>
      </w:r>
      <w:proofErr w:type="spellEnd"/>
      <w:r w:rsidRPr="009E710D">
        <w:rPr>
          <w:rFonts w:ascii="-webkit-standard" w:eastAsia="Times New Roman" w:hAnsi="-webkit-standard"/>
          <w:bCs/>
          <w:color w:val="000000"/>
          <w:lang w:eastAsia="pl-PL"/>
        </w:rPr>
        <w:t>: </w:t>
      </w:r>
      <w:r w:rsidRPr="009E710D">
        <w:rPr>
          <w:rFonts w:ascii="-webkit-standard" w:eastAsia="Times New Roman" w:hAnsi="-webkit-standard"/>
          <w:b w:val="0"/>
          <w:color w:val="000000"/>
          <w:lang w:eastAsia="pl-PL"/>
        </w:rPr>
        <w:t>Tak </w:t>
      </w:r>
      <w:r w:rsidRPr="009E710D">
        <w:rPr>
          <w:rFonts w:ascii="-webkit-standard" w:eastAsia="Times New Roman" w:hAnsi="-webkit-standard"/>
          <w:b w:val="0"/>
          <w:color w:val="000000"/>
          <w:lang w:eastAsia="pl-PL"/>
        </w:rPr>
        <w:br/>
        <w:t xml:space="preserve">Określenie przedmiotu, wielkości lub zakresu oraz warunków na jakich zostaną udzielone zamówienia, o których mowa w art. 67 ust. 1 pkt 6 lub w art. 134 ust. 6 pkt 3 ustawy </w:t>
      </w:r>
      <w:proofErr w:type="spellStart"/>
      <w:r w:rsidRPr="009E710D">
        <w:rPr>
          <w:rFonts w:ascii="-webkit-standard" w:eastAsia="Times New Roman" w:hAnsi="-webkit-standard"/>
          <w:b w:val="0"/>
          <w:color w:val="000000"/>
          <w:lang w:eastAsia="pl-PL"/>
        </w:rPr>
        <w:t>Pzp</w:t>
      </w:r>
      <w:proofErr w:type="spellEnd"/>
      <w:r w:rsidRPr="009E710D">
        <w:rPr>
          <w:rFonts w:ascii="-webkit-standard" w:eastAsia="Times New Roman" w:hAnsi="-webkit-standard"/>
          <w:b w:val="0"/>
          <w:color w:val="000000"/>
          <w:lang w:eastAsia="pl-PL"/>
        </w:rPr>
        <w:t>: Zamawiający przewiduje udzielenie zamówień polegających na powtórzeniu podobnych robót budowlanych, jak w zamówieniu podstawowym i zgodnych z jego przedmiotem, o którym mowa w art. 67 ust. 1 pkt 6 w wysokości do 30%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II.8) Okres, w którym realizowane będzie zamówienie lub okres, na który została zawarta umowa ramowa lub okres, na który został ustanowiony dynamiczny system zakupów:</w:t>
      </w:r>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t>miesiącach:   </w:t>
      </w:r>
      <w:r w:rsidRPr="009E710D">
        <w:rPr>
          <w:rFonts w:ascii="-webkit-standard" w:eastAsia="Times New Roman" w:hAnsi="-webkit-standard"/>
          <w:b w:val="0"/>
          <w:i/>
          <w:iCs/>
          <w:color w:val="000000"/>
          <w:lang w:eastAsia="pl-PL"/>
        </w:rPr>
        <w:t> lub </w:t>
      </w:r>
      <w:r w:rsidRPr="009E710D">
        <w:rPr>
          <w:rFonts w:ascii="-webkit-standard" w:eastAsia="Times New Roman" w:hAnsi="-webkit-standard"/>
          <w:bCs/>
          <w:color w:val="000000"/>
          <w:lang w:eastAsia="pl-PL"/>
        </w:rPr>
        <w:t>dniach:</w:t>
      </w:r>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r>
      <w:r w:rsidRPr="009E710D">
        <w:rPr>
          <w:rFonts w:ascii="-webkit-standard" w:eastAsia="Times New Roman" w:hAnsi="-webkit-standard"/>
          <w:b w:val="0"/>
          <w:i/>
          <w:iCs/>
          <w:color w:val="000000"/>
          <w:lang w:eastAsia="pl-PL"/>
        </w:rPr>
        <w:t>lub</w:t>
      </w:r>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data rozpoczęcia: </w:t>
      </w:r>
      <w:r w:rsidRPr="009E710D">
        <w:rPr>
          <w:rFonts w:ascii="-webkit-standard" w:eastAsia="Times New Roman" w:hAnsi="-webkit-standard"/>
          <w:b w:val="0"/>
          <w:color w:val="000000"/>
          <w:lang w:eastAsia="pl-PL"/>
        </w:rPr>
        <w:t> </w:t>
      </w:r>
      <w:r w:rsidRPr="009E710D">
        <w:rPr>
          <w:rFonts w:ascii="-webkit-standard" w:eastAsia="Times New Roman" w:hAnsi="-webkit-standard"/>
          <w:b w:val="0"/>
          <w:i/>
          <w:iCs/>
          <w:color w:val="000000"/>
          <w:lang w:eastAsia="pl-PL"/>
        </w:rPr>
        <w:t> lub </w:t>
      </w:r>
      <w:r w:rsidRPr="009E710D">
        <w:rPr>
          <w:rFonts w:ascii="-webkit-standard" w:eastAsia="Times New Roman" w:hAnsi="-webkit-standard"/>
          <w:bCs/>
          <w:color w:val="000000"/>
          <w:lang w:eastAsia="pl-PL"/>
        </w:rPr>
        <w:t>zakończenia: </w:t>
      </w:r>
      <w:r w:rsidRPr="009E710D">
        <w:rPr>
          <w:rFonts w:ascii="-webkit-standard" w:eastAsia="Times New Roman" w:hAnsi="-webkit-standard"/>
          <w:b w:val="0"/>
          <w:color w:val="000000"/>
          <w:lang w:eastAsia="pl-PL"/>
        </w:rPr>
        <w:t>2020-12-15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lastRenderedPageBreak/>
        <w:t>II.9) Informacje dodatkowe: </w:t>
      </w:r>
      <w:r w:rsidRPr="009E710D">
        <w:rPr>
          <w:rFonts w:ascii="-webkit-standard" w:eastAsia="Times New Roman" w:hAnsi="-webkit-standard"/>
          <w:b w:val="0"/>
          <w:color w:val="000000"/>
          <w:lang w:eastAsia="pl-P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a) Jest administratorem danych osobowych Wykonawcy oraz osób, których dane Wykonawca przekazał w niniejszym postępowaniu; dane osobowe Wykonawcy przetwarzane będą na podstawie art. 6 ust. 1 lit. c RODO w celu związanym z postępowaniem o udzielenie zamówienia publicznego na zadanie pn.: „Budowa boiska wielofunkcyjnego przy Publicznej Szkole Podstawowej im. Zawiszy Czarnego w Żakowie” prowadzonym w trybie przetargu nieograniczonego; b) Inspektor ochrony danych osobowych w Urzędzie Gminy Siennica jest dostępny pod adresem iod@ugsiennica.pl c) odbiorcami danych osobowych Wykonawcy będą osoby lub podmioty, którym udostępniona zostanie dokumentacja postępowania w oparciu o art. 8 oraz art. 96 ust. 3 ustawy z dnia 29 stycznia 2004 r. – Prawo zamówień publicznych (Dz. U. z 2019 r. poz. 1843) dalej „ustawa </w:t>
      </w:r>
      <w:proofErr w:type="spellStart"/>
      <w:r w:rsidRPr="009E710D">
        <w:rPr>
          <w:rFonts w:ascii="-webkit-standard" w:eastAsia="Times New Roman" w:hAnsi="-webkit-standard"/>
          <w:b w:val="0"/>
          <w:color w:val="000000"/>
          <w:lang w:eastAsia="pl-PL"/>
        </w:rPr>
        <w:t>Pzp</w:t>
      </w:r>
      <w:proofErr w:type="spellEnd"/>
      <w:r w:rsidRPr="009E710D">
        <w:rPr>
          <w:rFonts w:ascii="-webkit-standard" w:eastAsia="Times New Roman" w:hAnsi="-webkit-standard"/>
          <w:b w:val="0"/>
          <w:color w:val="000000"/>
          <w:lang w:eastAsia="pl-PL"/>
        </w:rPr>
        <w:t xml:space="preserve">”; d) dane osobowe Wykonawcy będą przechowywane, zgodnie z art. 97 ust. 1 ustawy </w:t>
      </w:r>
      <w:proofErr w:type="spellStart"/>
      <w:r w:rsidRPr="009E710D">
        <w:rPr>
          <w:rFonts w:ascii="-webkit-standard" w:eastAsia="Times New Roman" w:hAnsi="-webkit-standard"/>
          <w:b w:val="0"/>
          <w:color w:val="000000"/>
          <w:lang w:eastAsia="pl-PL"/>
        </w:rPr>
        <w:t>Pzp</w:t>
      </w:r>
      <w:proofErr w:type="spellEnd"/>
      <w:r w:rsidRPr="009E710D">
        <w:rPr>
          <w:rFonts w:ascii="-webkit-standard" w:eastAsia="Times New Roman" w:hAnsi="-webkit-standard"/>
          <w:b w:val="0"/>
          <w:color w:val="000000"/>
          <w:lang w:eastAsia="pl-PL"/>
        </w:rPr>
        <w:t xml:space="preserve">, przez okres 5 lat od dnia zakończenia postępowania o udzielenie zamówienia, a jeżeli czas trwania umowy przekracza 5 lata, okres przechowywania obejmuje cały czas trwania umowy; e) obowiązek podania przez Wykonawcę danych osobowych bezpośrednio go dotyczących jest wymogiem ustawowym określonym w przepisach ustawy </w:t>
      </w:r>
      <w:proofErr w:type="spellStart"/>
      <w:r w:rsidRPr="009E710D">
        <w:rPr>
          <w:rFonts w:ascii="-webkit-standard" w:eastAsia="Times New Roman" w:hAnsi="-webkit-standard"/>
          <w:b w:val="0"/>
          <w:color w:val="000000"/>
          <w:lang w:eastAsia="pl-PL"/>
        </w:rPr>
        <w:t>Pzp</w:t>
      </w:r>
      <w:proofErr w:type="spellEnd"/>
      <w:r w:rsidRPr="009E710D">
        <w:rPr>
          <w:rFonts w:ascii="-webkit-standard" w:eastAsia="Times New Roman" w:hAnsi="-webkit-standard"/>
          <w:b w:val="0"/>
          <w:color w:val="000000"/>
          <w:lang w:eastAsia="pl-PL"/>
        </w:rPr>
        <w:t xml:space="preserve">, związanym z udziałem w postępowaniu o udzielenie zamówienia publicznego; konsekwencje niepodania określonych danych wynikają z ustawy </w:t>
      </w:r>
      <w:proofErr w:type="spellStart"/>
      <w:r w:rsidRPr="009E710D">
        <w:rPr>
          <w:rFonts w:ascii="-webkit-standard" w:eastAsia="Times New Roman" w:hAnsi="-webkit-standard"/>
          <w:b w:val="0"/>
          <w:color w:val="000000"/>
          <w:lang w:eastAsia="pl-PL"/>
        </w:rPr>
        <w:t>Pzp</w:t>
      </w:r>
      <w:proofErr w:type="spellEnd"/>
      <w:r w:rsidRPr="009E710D">
        <w:rPr>
          <w:rFonts w:ascii="-webkit-standard" w:eastAsia="Times New Roman" w:hAnsi="-webkit-standard"/>
          <w:b w:val="0"/>
          <w:color w:val="000000"/>
          <w:lang w:eastAsia="pl-PL"/>
        </w:rPr>
        <w:t xml:space="preserve">; f) w odniesieniu do danych osobowych Wykonawcy decyzje nie będą podejmowane w sposób zautomatyzowany, stosowanie do art. 22 RODO; g) Wykonawca posiada: − na podstawie art. 15 RODO prawo dostępu do danych osobowych dotyczących Wykonawcy; − na podstawie art. 16 RODO prawo do sprostowania danych osobowych, o ile ich zmiana nie skutkuje zmianą wyniku postępowania o udzielenie zamówienia publicznego ani zmianą postanowień umowy w zakresie niezgodnym z ustawą </w:t>
      </w:r>
      <w:proofErr w:type="spellStart"/>
      <w:r w:rsidRPr="009E710D">
        <w:rPr>
          <w:rFonts w:ascii="-webkit-standard" w:eastAsia="Times New Roman" w:hAnsi="-webkit-standard"/>
          <w:b w:val="0"/>
          <w:color w:val="000000"/>
          <w:lang w:eastAsia="pl-PL"/>
        </w:rPr>
        <w:t>Pzp</w:t>
      </w:r>
      <w:proofErr w:type="spellEnd"/>
      <w:r w:rsidRPr="009E710D">
        <w:rPr>
          <w:rFonts w:ascii="-webkit-standard" w:eastAsia="Times New Roman" w:hAnsi="-webkit-standard"/>
          <w:b w:val="0"/>
          <w:color w:val="000000"/>
          <w:lang w:eastAsia="pl-PL"/>
        </w:rPr>
        <w:t xml:space="preserve"> oraz nie narusza integralności protokołu oraz jego załączników; − na podstawie art. 18 RODO prawo żądania od administratora ograniczenia przetwarzania danych osobowych z zastrzeżeniem przypadków, o których </w:t>
      </w:r>
      <w:r w:rsidRPr="009E710D">
        <w:rPr>
          <w:rFonts w:ascii="-webkit-standard" w:eastAsia="Times New Roman" w:hAnsi="-webkit-standard"/>
          <w:b w:val="0"/>
          <w:color w:val="000000"/>
          <w:lang w:eastAsia="pl-PL"/>
        </w:rPr>
        <w:lastRenderedPageBreak/>
        <w:t>mowa w art. 18 ust. 2 RODO; − prawo do wniesienia skargi do Prezesa Urzędu Ochrony Danych Osobowych, gdy Wykonawca uzna, że przetwarzanie jego danych osobowych narusza przepisy RODO; 1 Wykonawcy nie przysługuje: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Wykonawcy jest art. 6 ust. 1 lit. c RODO. 2. Wystąpienie z żądaniem, o którym mowa w art.18 ust.1 rozporządzenia 2016/679, nie ogranicza przetwarzania danych osobowych do czasu zakończenia postępowania o udzielenie zamówienia publicznego. 3. 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 </w:t>
      </w:r>
    </w:p>
    <w:p w14:paraId="0562CBBF" w14:textId="77777777" w:rsidR="009E710D" w:rsidRPr="009E710D" w:rsidRDefault="009E710D" w:rsidP="009E710D">
      <w:pPr>
        <w:spacing w:line="450" w:lineRule="atLeast"/>
        <w:rPr>
          <w:rFonts w:ascii="-webkit-standard" w:eastAsia="Times New Roman" w:hAnsi="-webkit-standard"/>
          <w:bCs/>
          <w:color w:val="000000"/>
          <w:sz w:val="27"/>
          <w:szCs w:val="27"/>
          <w:lang w:eastAsia="pl-PL"/>
        </w:rPr>
      </w:pPr>
      <w:r w:rsidRPr="009E710D">
        <w:rPr>
          <w:rFonts w:ascii="-webkit-standard" w:eastAsia="Times New Roman" w:hAnsi="-webkit-standard"/>
          <w:bCs/>
          <w:color w:val="000000"/>
          <w:sz w:val="27"/>
          <w:szCs w:val="27"/>
          <w:u w:val="single"/>
          <w:lang w:eastAsia="pl-PL"/>
        </w:rPr>
        <w:t>SEKCJA III: INFORMACJE O CHARAKTERZE PRAWNYM, EKONOMICZNYM, FINANSOWYM I TECHNICZNYM</w:t>
      </w:r>
    </w:p>
    <w:p w14:paraId="3A2F00DB"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III.1) WARUNKI UDZIAŁU W POSTĘPOWANIU </w:t>
      </w:r>
    </w:p>
    <w:p w14:paraId="38409A51"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III.1.1) Kompetencje lub uprawnienia do prowadzenia określonej działalności zawodowej, o ile wynika to z odrębnych przepisów</w:t>
      </w:r>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t>Określenie warunków: Zamawiający nie stawia warunku w ww. zakresie. </w:t>
      </w:r>
      <w:r w:rsidRPr="009E710D">
        <w:rPr>
          <w:rFonts w:ascii="-webkit-standard" w:eastAsia="Times New Roman" w:hAnsi="-webkit-standard"/>
          <w:b w:val="0"/>
          <w:color w:val="000000"/>
          <w:lang w:eastAsia="pl-PL"/>
        </w:rPr>
        <w:br/>
        <w:t>Informacje dodatkowe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III.1.2) Sytuacja finansowa lub ekonomiczna  </w:t>
      </w:r>
      <w:r w:rsidRPr="009E710D">
        <w:rPr>
          <w:rFonts w:ascii="-webkit-standard" w:eastAsia="Times New Roman" w:hAnsi="-webkit-standard"/>
          <w:b w:val="0"/>
          <w:color w:val="000000"/>
          <w:lang w:eastAsia="pl-PL"/>
        </w:rPr>
        <w:br/>
        <w:t>Określenie warunków: Zamawiający uzna ww. warunek za spełniony, jeżeli Wykonawca wykaże, że jest ubezpieczony od odpowiedzialności cywilnej w zakresie prowadzonej działalności związanej z przedmiotem zamówienia na sumę gwarancyjną nie mniejszą niż 100 000,00 złotych; </w:t>
      </w:r>
      <w:r w:rsidRPr="009E710D">
        <w:rPr>
          <w:rFonts w:ascii="-webkit-standard" w:eastAsia="Times New Roman" w:hAnsi="-webkit-standard"/>
          <w:b w:val="0"/>
          <w:color w:val="000000"/>
          <w:lang w:eastAsia="pl-PL"/>
        </w:rPr>
        <w:br/>
        <w:t>Informacje dodatkowe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III.1.3) Zdolność techniczna lub zawodowa </w:t>
      </w:r>
      <w:r w:rsidRPr="009E710D">
        <w:rPr>
          <w:rFonts w:ascii="-webkit-standard" w:eastAsia="Times New Roman" w:hAnsi="-webkit-standard"/>
          <w:b w:val="0"/>
          <w:color w:val="000000"/>
          <w:lang w:eastAsia="pl-PL"/>
        </w:rPr>
        <w:br/>
        <w:t xml:space="preserve">Określenie warunków: Zamawiający uzna ww. warunek za spełniony, jeżeli Wykonawca wykaże, że: a) dysponuje co najmniej jedną osobą posiadającą uprawnienia budowlane </w:t>
      </w:r>
      <w:r w:rsidRPr="009E710D">
        <w:rPr>
          <w:rFonts w:ascii="-webkit-standard" w:eastAsia="Times New Roman" w:hAnsi="-webkit-standard"/>
          <w:b w:val="0"/>
          <w:color w:val="000000"/>
          <w:lang w:eastAsia="pl-PL"/>
        </w:rPr>
        <w:lastRenderedPageBreak/>
        <w:t xml:space="preserve">do kierowania robotami budowlanymi w specjalności drogowej zgodnie z art. 12, art. 12a ust 1 oraz art. 14 ust. 1 ustawy z dnia 7 lipca 1994r. Prawo budowlane (Dz. U. z 2019 r. poz. 1186 z </w:t>
      </w:r>
      <w:proofErr w:type="spellStart"/>
      <w:r w:rsidRPr="009E710D">
        <w:rPr>
          <w:rFonts w:ascii="-webkit-standard" w:eastAsia="Times New Roman" w:hAnsi="-webkit-standard"/>
          <w:b w:val="0"/>
          <w:color w:val="000000"/>
          <w:lang w:eastAsia="pl-PL"/>
        </w:rPr>
        <w:t>późn</w:t>
      </w:r>
      <w:proofErr w:type="spellEnd"/>
      <w:r w:rsidRPr="009E710D">
        <w:rPr>
          <w:rFonts w:ascii="-webkit-standard" w:eastAsia="Times New Roman" w:hAnsi="-webkit-standard"/>
          <w:b w:val="0"/>
          <w:color w:val="000000"/>
          <w:lang w:eastAsia="pl-PL"/>
        </w:rPr>
        <w:t>.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2020 poz. 220) b) należycie zrealizował w okresie ostatnich 5 lat przed upływem terminu składania ofert, a jeżeli okres prowadzenia działalności jest krótszy –co najmniej dwie roboty budowlane z których każda polegała budowie, przebudowie boiska każda z tych robót miała wartość minimum 200 000 złotych brutto.  </w:t>
      </w:r>
      <w:r w:rsidRPr="009E710D">
        <w:rPr>
          <w:rFonts w:ascii="-webkit-standard" w:eastAsia="Times New Roman" w:hAnsi="-webkit-standard"/>
          <w:b w:val="0"/>
          <w:color w:val="00000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E710D">
        <w:rPr>
          <w:rFonts w:ascii="-webkit-standard" w:eastAsia="Times New Roman" w:hAnsi="-webkit-standard"/>
          <w:b w:val="0"/>
          <w:color w:val="000000"/>
          <w:lang w:eastAsia="pl-PL"/>
        </w:rPr>
        <w:br/>
        <w:t>Informacje dodatkowe:</w:t>
      </w:r>
    </w:p>
    <w:p w14:paraId="216CD737"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III.2) PODSTAWY WYKLUCZENIA </w:t>
      </w:r>
    </w:p>
    <w:p w14:paraId="67891EE3"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 xml:space="preserve">III.2.1) Podstawy wykluczenia określone w art. 24 ust. 1 ustawy </w:t>
      </w:r>
      <w:proofErr w:type="spellStart"/>
      <w:r w:rsidRPr="009E710D">
        <w:rPr>
          <w:rFonts w:ascii="-webkit-standard" w:eastAsia="Times New Roman" w:hAnsi="-webkit-standard"/>
          <w:bCs/>
          <w:color w:val="000000"/>
          <w:lang w:eastAsia="pl-PL"/>
        </w:rPr>
        <w:t>Pzp</w:t>
      </w:r>
      <w:proofErr w:type="spellEnd"/>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 xml:space="preserve">III.2.2) Zamawiający przewiduje wykluczenie wykonawcy na podstawie art. 24 ust. 5 ustawy </w:t>
      </w:r>
      <w:proofErr w:type="spellStart"/>
      <w:r w:rsidRPr="009E710D">
        <w:rPr>
          <w:rFonts w:ascii="-webkit-standard" w:eastAsia="Times New Roman" w:hAnsi="-webkit-standard"/>
          <w:bCs/>
          <w:color w:val="000000"/>
          <w:lang w:eastAsia="pl-PL"/>
        </w:rPr>
        <w:t>Pzp</w:t>
      </w:r>
      <w:proofErr w:type="spellEnd"/>
      <w:r w:rsidRPr="009E710D">
        <w:rPr>
          <w:rFonts w:ascii="-webkit-standard" w:eastAsia="Times New Roman" w:hAnsi="-webkit-standard"/>
          <w:b w:val="0"/>
          <w:color w:val="000000"/>
          <w:lang w:eastAsia="pl-PL"/>
        </w:rPr>
        <w:t xml:space="preserve"> Tak Zamawiający przewiduje następujące fakultatywne podstawy wykluczenia: Tak (podstawa wykluczenia określona w art. 24 ust. 5 pkt 1 ustawy </w:t>
      </w:r>
      <w:proofErr w:type="spellStart"/>
      <w:r w:rsidRPr="009E710D">
        <w:rPr>
          <w:rFonts w:ascii="-webkit-standard" w:eastAsia="Times New Roman" w:hAnsi="-webkit-standard"/>
          <w:b w:val="0"/>
          <w:color w:val="000000"/>
          <w:lang w:eastAsia="pl-PL"/>
        </w:rPr>
        <w:t>Pzp</w:t>
      </w:r>
      <w:proofErr w:type="spellEnd"/>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t xml:space="preserve">Tak (podstawa wykluczenia określona w art. 24 ust. 5 pkt 2 ustawy </w:t>
      </w:r>
      <w:proofErr w:type="spellStart"/>
      <w:r w:rsidRPr="009E710D">
        <w:rPr>
          <w:rFonts w:ascii="-webkit-standard" w:eastAsia="Times New Roman" w:hAnsi="-webkit-standard"/>
          <w:b w:val="0"/>
          <w:color w:val="000000"/>
          <w:lang w:eastAsia="pl-PL"/>
        </w:rPr>
        <w:t>Pzp</w:t>
      </w:r>
      <w:proofErr w:type="spellEnd"/>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t xml:space="preserve">Tak (podstawa wykluczenia określona w art. 24 ust. 5 pkt 3 ustawy </w:t>
      </w:r>
      <w:proofErr w:type="spellStart"/>
      <w:r w:rsidRPr="009E710D">
        <w:rPr>
          <w:rFonts w:ascii="-webkit-standard" w:eastAsia="Times New Roman" w:hAnsi="-webkit-standard"/>
          <w:b w:val="0"/>
          <w:color w:val="000000"/>
          <w:lang w:eastAsia="pl-PL"/>
        </w:rPr>
        <w:t>Pzp</w:t>
      </w:r>
      <w:proofErr w:type="spellEnd"/>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t xml:space="preserve">Tak (podstawa wykluczenia określona w art. 24 ust. 5 pkt 4 ustawy </w:t>
      </w:r>
      <w:proofErr w:type="spellStart"/>
      <w:r w:rsidRPr="009E710D">
        <w:rPr>
          <w:rFonts w:ascii="-webkit-standard" w:eastAsia="Times New Roman" w:hAnsi="-webkit-standard"/>
          <w:b w:val="0"/>
          <w:color w:val="000000"/>
          <w:lang w:eastAsia="pl-PL"/>
        </w:rPr>
        <w:t>Pzp</w:t>
      </w:r>
      <w:proofErr w:type="spellEnd"/>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t xml:space="preserve">Tak (podstawa wykluczenia określona w art. 24 ust. 5 pkt 5 ustawy </w:t>
      </w:r>
      <w:proofErr w:type="spellStart"/>
      <w:r w:rsidRPr="009E710D">
        <w:rPr>
          <w:rFonts w:ascii="-webkit-standard" w:eastAsia="Times New Roman" w:hAnsi="-webkit-standard"/>
          <w:b w:val="0"/>
          <w:color w:val="000000"/>
          <w:lang w:eastAsia="pl-PL"/>
        </w:rPr>
        <w:t>Pzp</w:t>
      </w:r>
      <w:proofErr w:type="spellEnd"/>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t xml:space="preserve">Tak (podstawa wykluczenia określona w art. 24 ust. 5 pkt 6 ustawy </w:t>
      </w:r>
      <w:proofErr w:type="spellStart"/>
      <w:r w:rsidRPr="009E710D">
        <w:rPr>
          <w:rFonts w:ascii="-webkit-standard" w:eastAsia="Times New Roman" w:hAnsi="-webkit-standard"/>
          <w:b w:val="0"/>
          <w:color w:val="000000"/>
          <w:lang w:eastAsia="pl-PL"/>
        </w:rPr>
        <w:t>Pzp</w:t>
      </w:r>
      <w:proofErr w:type="spellEnd"/>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t xml:space="preserve">Tak (podstawa wykluczenia określona w art. 24 ust. 5 pkt 7 ustawy </w:t>
      </w:r>
      <w:proofErr w:type="spellStart"/>
      <w:r w:rsidRPr="009E710D">
        <w:rPr>
          <w:rFonts w:ascii="-webkit-standard" w:eastAsia="Times New Roman" w:hAnsi="-webkit-standard"/>
          <w:b w:val="0"/>
          <w:color w:val="000000"/>
          <w:lang w:eastAsia="pl-PL"/>
        </w:rPr>
        <w:t>Pzp</w:t>
      </w:r>
      <w:proofErr w:type="spellEnd"/>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t xml:space="preserve">Tak (podstawa wykluczenia określona w art. 24 ust. 5 pkt 8 ustawy </w:t>
      </w:r>
      <w:proofErr w:type="spellStart"/>
      <w:r w:rsidRPr="009E710D">
        <w:rPr>
          <w:rFonts w:ascii="-webkit-standard" w:eastAsia="Times New Roman" w:hAnsi="-webkit-standard"/>
          <w:b w:val="0"/>
          <w:color w:val="000000"/>
          <w:lang w:eastAsia="pl-PL"/>
        </w:rPr>
        <w:t>Pzp</w:t>
      </w:r>
      <w:proofErr w:type="spellEnd"/>
      <w:r w:rsidRPr="009E710D">
        <w:rPr>
          <w:rFonts w:ascii="-webkit-standard" w:eastAsia="Times New Roman" w:hAnsi="-webkit-standard"/>
          <w:b w:val="0"/>
          <w:color w:val="000000"/>
          <w:lang w:eastAsia="pl-PL"/>
        </w:rPr>
        <w:t>) </w:t>
      </w:r>
    </w:p>
    <w:p w14:paraId="1272D65D"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 xml:space="preserve">III.3) WYKAZ OŚWIADCZEŃ SKŁADANYCH PRZEZ WYKONAWCĘ W CELU WSTĘPNEGO POTWIERDZENIA, ŻE NIE PODLEGA ON WYKLUCZENIU ORAZ </w:t>
      </w:r>
      <w:r w:rsidRPr="009E710D">
        <w:rPr>
          <w:rFonts w:ascii="-webkit-standard" w:eastAsia="Times New Roman" w:hAnsi="-webkit-standard"/>
          <w:bCs/>
          <w:color w:val="000000"/>
          <w:lang w:eastAsia="pl-PL"/>
        </w:rPr>
        <w:lastRenderedPageBreak/>
        <w:t>SPEŁNIA WARUNKI UDZIAŁU W POSTĘPOWANIU ORAZ SPEŁNIA KRYTERIA SELEKCJI </w:t>
      </w:r>
    </w:p>
    <w:p w14:paraId="5A9676D7"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Oświadczenie o niepodleganiu wykluczeniu oraz spełnianiu warunków udziału w postępowaniu </w:t>
      </w:r>
      <w:r w:rsidRPr="009E710D">
        <w:rPr>
          <w:rFonts w:ascii="-webkit-standard" w:eastAsia="Times New Roman" w:hAnsi="-webkit-standard"/>
          <w:b w:val="0"/>
          <w:color w:val="000000"/>
          <w:lang w:eastAsia="pl-PL"/>
        </w:rPr>
        <w:br/>
        <w:t>Tak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Oświadczenie o spełnianiu kryteriów selekcji </w:t>
      </w:r>
      <w:r w:rsidRPr="009E710D">
        <w:rPr>
          <w:rFonts w:ascii="-webkit-standard" w:eastAsia="Times New Roman" w:hAnsi="-webkit-standard"/>
          <w:b w:val="0"/>
          <w:color w:val="000000"/>
          <w:lang w:eastAsia="pl-PL"/>
        </w:rPr>
        <w:br/>
        <w:t>Nie</w:t>
      </w:r>
    </w:p>
    <w:p w14:paraId="5959F3C4"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 xml:space="preserve">III.4) WYKAZ OŚWIADCZEŃ LUB </w:t>
      </w:r>
      <w:proofErr w:type="gramStart"/>
      <w:r w:rsidRPr="009E710D">
        <w:rPr>
          <w:rFonts w:ascii="-webkit-standard" w:eastAsia="Times New Roman" w:hAnsi="-webkit-standard"/>
          <w:bCs/>
          <w:color w:val="000000"/>
          <w:lang w:eastAsia="pl-PL"/>
        </w:rPr>
        <w:t>DOKUMENTÓW ,</w:t>
      </w:r>
      <w:proofErr w:type="gramEnd"/>
      <w:r w:rsidRPr="009E710D">
        <w:rPr>
          <w:rFonts w:ascii="-webkit-standard" w:eastAsia="Times New Roman" w:hAnsi="-webkit-standard"/>
          <w:bCs/>
          <w:color w:val="000000"/>
          <w:lang w:eastAsia="pl-PL"/>
        </w:rPr>
        <w:t xml:space="preserve"> SKŁADANYCH PRZEZ WYKONAWCĘ W POSTĘPOWANIU NA WEZWANIE ZAMAWIAJACEGO W CELU POTWIERDZENIA OKOLICZNOŚCI, O KTÓRYCH MOWA W ART. 25 UST. 1 PKT 3 USTAWY PZP: </w:t>
      </w:r>
    </w:p>
    <w:p w14:paraId="6AE981FD"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 xml:space="preserve">a)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d)dokumentów dotyczących podmiotu trzeciego, w celu wykazania braku istnienia wobec nich podstaw </w:t>
      </w:r>
      <w:r w:rsidRPr="009E710D">
        <w:rPr>
          <w:rFonts w:ascii="-webkit-standard" w:eastAsia="Times New Roman" w:hAnsi="-webkit-standard"/>
          <w:b w:val="0"/>
          <w:color w:val="000000"/>
          <w:lang w:eastAsia="pl-PL"/>
        </w:rPr>
        <w:lastRenderedPageBreak/>
        <w:t>wykluczenia oraz spełnienia, w zakresie, w jakim Wykonawca powołuje się na jego zasoby, warunków udziału w postępowaniu - jeżeli Wykonawca polega na zasobach podmiotu trzeciego o których mowa w pkt. 5.3 lit a-g.</w:t>
      </w:r>
    </w:p>
    <w:p w14:paraId="1B2CB44F"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III.5) WYKAZ OŚWIADCZEŃ LUB DOKUMENTÓW SKŁADANYCH PRZEZ WYKONAWCĘ W POSTĘPOWANIU NA WEZWANIE ZAMAWIAJACEGO W CELU POTWIERDZENIA OKOLICZNOŚCI, O KTÓRYCH MOWA W ART. 25 UST. 1 PKT 1 USTAWY PZP </w:t>
      </w:r>
    </w:p>
    <w:p w14:paraId="1D0DF5AC"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III.5.1) W ZAKRESIE SPEŁNIANIA WARUNKÓW UDZIAŁU W POSTĘPOWANIU:</w:t>
      </w:r>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t>a) wykazu robót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(zgodnie ze wzorem stanowiącym załącznik nr 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ze wzorem stanowiącym załącznik nr 6 do SIWZ). c) oświadczenia na temat wykształcenia i kwalifikacji zawodowych Wykonawcy lub kadry kierowniczej wykonawcy (zgodnie ze wzorem stanowiącym załącznik nr 6 do SIWZ); d) dokumentów potwierdzających, że Wykonawca jest ubezpieczony od odpowiedzialności cywilnej w zakresie prowadzonej działalności związanej z przedmiotem zamówienia na sumę gwarancyjną określoną przez Zamawiającego;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lastRenderedPageBreak/>
        <w:t>III.5.2) W ZAKRESIE KRYTERIÓW SELEKCJI:</w:t>
      </w:r>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r>
    </w:p>
    <w:p w14:paraId="3B967916"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III.6) WYKAZ OŚWIADCZEŃ LUB DOKUMENTÓW SKŁADANYCH PRZEZ WYKONAWCĘ W POSTĘPOWANIU NA WEZWANIE ZAMAWIAJACEGO W CELU POTWIERDZENIA OKOLICZNOŚCI, O KTÓRYCH MOWA W ART. 25 UST. 1 PKT 2 USTAWY PZP </w:t>
      </w:r>
    </w:p>
    <w:p w14:paraId="16B02446"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III.7) INNE DOKUMENTY NIE WYMIENIONE W pkt III.3) - III.6)</w:t>
      </w:r>
    </w:p>
    <w:p w14:paraId="7E6C5EC1"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7.14. Na potrzeby oceny ofert oferta musi zawierać: a) Formularz Ofertowy sporządzony i wypełniony według wzoru stanowiącego Załącznik Nr 1 do SIWZ, b) oświadczenia, o których mowa w pkt 5.1 SIWZ według wzoru stanowiącego Załącznik nr 2 i 3 do SIWZ, c) Kosztorys ofertowy sporządzony na podstawie przedmiaru stanowiącego załącznik nr 9 do SIWZ. d) pełnomocnictwo do reprezentowania Wykonawcy (Wykonawców występujących wspólnie), o ile ofertę składa pełnomocnik, e) w przypadku wnoszenia wadium w formie innej niż pieniężna, oryginał dokumentu wadialnego (gwarancji lub poręczenia) f) zobowiązanie podmiotu trzeciego, o którym mowa w pkt 4.5.1 i 4.5.4 SIWZ – jeżeli Wykonawca polega na zasobach lub sytuacji podmiotu trzeciego. Z zobowiązania lub innych dokumentów potwierdzających udostępnienie zasobów przez inne podmioty musi bezspornie i jednoznacznie wynikać w szczególności: - zakres dostępnych Wykonawcy zasobów innego podmiotu; - sposób wykorzystania zasobów innego podmiotu, przez Wykonawcę, przy wykonywaniu zamówienia; - zakres i okres udziału innego podmiotu przy wykonywaniu zamówienia publicznego; - czy podmiot, na zdolnościach którego Wykonawca polega w odniesieniu do warunków udziału w postępowaniu dotyczących wykształcenia, kwalifikacji zawodowych lub doświadczenia, zrealizuje usługi, których wskazane zdolności dotyczą. </w:t>
      </w:r>
    </w:p>
    <w:p w14:paraId="1E7BFD57" w14:textId="77777777" w:rsidR="009E710D" w:rsidRPr="009E710D" w:rsidRDefault="009E710D" w:rsidP="009E710D">
      <w:pPr>
        <w:spacing w:line="450" w:lineRule="atLeast"/>
        <w:rPr>
          <w:rFonts w:ascii="-webkit-standard" w:eastAsia="Times New Roman" w:hAnsi="-webkit-standard"/>
          <w:bCs/>
          <w:color w:val="000000"/>
          <w:sz w:val="27"/>
          <w:szCs w:val="27"/>
          <w:lang w:eastAsia="pl-PL"/>
        </w:rPr>
      </w:pPr>
      <w:r w:rsidRPr="009E710D">
        <w:rPr>
          <w:rFonts w:ascii="-webkit-standard" w:eastAsia="Times New Roman" w:hAnsi="-webkit-standard"/>
          <w:bCs/>
          <w:color w:val="000000"/>
          <w:sz w:val="27"/>
          <w:szCs w:val="27"/>
          <w:u w:val="single"/>
          <w:lang w:eastAsia="pl-PL"/>
        </w:rPr>
        <w:t>SEKCJA IV: PROCEDURA</w:t>
      </w:r>
    </w:p>
    <w:p w14:paraId="15B2A363"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IV.1) OPIS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IV.1.1) Tryb udzielenia zamówienia: </w:t>
      </w:r>
      <w:r w:rsidRPr="009E710D">
        <w:rPr>
          <w:rFonts w:ascii="-webkit-standard" w:eastAsia="Times New Roman" w:hAnsi="-webkit-standard"/>
          <w:b w:val="0"/>
          <w:color w:val="000000"/>
          <w:lang w:eastAsia="pl-PL"/>
        </w:rPr>
        <w:t>Przetarg nieograniczony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IV.1.2) Zamawiający żąda wniesienia wadium:</w:t>
      </w:r>
    </w:p>
    <w:p w14:paraId="0132C9F6"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Tak </w:t>
      </w:r>
      <w:r w:rsidRPr="009E710D">
        <w:rPr>
          <w:rFonts w:ascii="-webkit-standard" w:eastAsia="Times New Roman" w:hAnsi="-webkit-standard"/>
          <w:b w:val="0"/>
          <w:color w:val="000000"/>
          <w:lang w:eastAsia="pl-PL"/>
        </w:rPr>
        <w:br/>
        <w:t>Informacja na temat wadium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lastRenderedPageBreak/>
        <w:t>Wykonawca jest zobowiązany wnieść wadium w wysokości 5 000 zł (słownie: pięć tysięcy złotych 00/100).</w:t>
      </w:r>
    </w:p>
    <w:p w14:paraId="147A904D"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IV.1.3) Przewiduje się udzielenie zaliczek na poczet wykonania zamówienia:</w:t>
      </w:r>
    </w:p>
    <w:p w14:paraId="3CFE9AB6"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Tak </w:t>
      </w:r>
      <w:r w:rsidRPr="009E710D">
        <w:rPr>
          <w:rFonts w:ascii="-webkit-standard" w:eastAsia="Times New Roman" w:hAnsi="-webkit-standard"/>
          <w:b w:val="0"/>
          <w:color w:val="000000"/>
          <w:lang w:eastAsia="pl-PL"/>
        </w:rPr>
        <w:br/>
        <w:t>Należy podać informacje na temat udzielania zaliczek: </w:t>
      </w:r>
      <w:r w:rsidRPr="009E710D">
        <w:rPr>
          <w:rFonts w:ascii="-webkit-standard" w:eastAsia="Times New Roman" w:hAnsi="-webkit-standard"/>
          <w:b w:val="0"/>
          <w:color w:val="000000"/>
          <w:lang w:eastAsia="pl-PL"/>
        </w:rPr>
        <w:br/>
      </w:r>
    </w:p>
    <w:p w14:paraId="0E821B10"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IV.1.4) Wymaga się złożenia ofert w postaci katalogów elektronicznych lub dołączenia do ofert katalogów elektronicznych:</w:t>
      </w:r>
    </w:p>
    <w:p w14:paraId="3054F600"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Nie </w:t>
      </w:r>
      <w:r w:rsidRPr="009E710D">
        <w:rPr>
          <w:rFonts w:ascii="-webkit-standard" w:eastAsia="Times New Roman" w:hAnsi="-webkit-standard"/>
          <w:b w:val="0"/>
          <w:color w:val="000000"/>
          <w:lang w:eastAsia="pl-PL"/>
        </w:rPr>
        <w:br/>
        <w:t>Dopuszcza się złożenie ofert w postaci katalogów elektronicznych lub dołączenia do ofert katalogów elektronicznych: </w:t>
      </w:r>
      <w:r w:rsidRPr="009E710D">
        <w:rPr>
          <w:rFonts w:ascii="-webkit-standard" w:eastAsia="Times New Roman" w:hAnsi="-webkit-standard"/>
          <w:b w:val="0"/>
          <w:color w:val="000000"/>
          <w:lang w:eastAsia="pl-PL"/>
        </w:rPr>
        <w:br/>
        <w:t>Nie </w:t>
      </w:r>
      <w:r w:rsidRPr="009E710D">
        <w:rPr>
          <w:rFonts w:ascii="-webkit-standard" w:eastAsia="Times New Roman" w:hAnsi="-webkit-standard"/>
          <w:b w:val="0"/>
          <w:color w:val="000000"/>
          <w:lang w:eastAsia="pl-PL"/>
        </w:rPr>
        <w:br/>
        <w:t>Informacje dodatkowe: </w:t>
      </w:r>
      <w:r w:rsidRPr="009E710D">
        <w:rPr>
          <w:rFonts w:ascii="-webkit-standard" w:eastAsia="Times New Roman" w:hAnsi="-webkit-standard"/>
          <w:b w:val="0"/>
          <w:color w:val="000000"/>
          <w:lang w:eastAsia="pl-PL"/>
        </w:rPr>
        <w:br/>
      </w:r>
    </w:p>
    <w:p w14:paraId="466E38E3"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IV.1.5.) Wymaga się złożenia oferty wariantowej:</w:t>
      </w:r>
    </w:p>
    <w:p w14:paraId="0D8942F8"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Nie </w:t>
      </w:r>
      <w:r w:rsidRPr="009E710D">
        <w:rPr>
          <w:rFonts w:ascii="-webkit-standard" w:eastAsia="Times New Roman" w:hAnsi="-webkit-standard"/>
          <w:b w:val="0"/>
          <w:color w:val="000000"/>
          <w:lang w:eastAsia="pl-PL"/>
        </w:rPr>
        <w:br/>
        <w:t>Dopuszcza się złożenie oferty wariantowej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t>Złożenie oferty wariantowej dopuszcza się tylko z jednoczesnym złożeniem oferty zasadniczej: </w:t>
      </w:r>
      <w:r w:rsidRPr="009E710D">
        <w:rPr>
          <w:rFonts w:ascii="-webkit-standard" w:eastAsia="Times New Roman" w:hAnsi="-webkit-standard"/>
          <w:b w:val="0"/>
          <w:color w:val="000000"/>
          <w:lang w:eastAsia="pl-PL"/>
        </w:rPr>
        <w:br/>
      </w:r>
    </w:p>
    <w:p w14:paraId="65DAEA26"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IV.1.6) Przewidywana liczba wykonawców, którzy zostaną zaproszeni do udziału w postępowaniu </w:t>
      </w:r>
      <w:r w:rsidRPr="009E710D">
        <w:rPr>
          <w:rFonts w:ascii="-webkit-standard" w:eastAsia="Times New Roman" w:hAnsi="-webkit-standard"/>
          <w:b w:val="0"/>
          <w:color w:val="000000"/>
          <w:lang w:eastAsia="pl-PL"/>
        </w:rPr>
        <w:br/>
      </w:r>
      <w:r w:rsidRPr="009E710D">
        <w:rPr>
          <w:rFonts w:ascii="-webkit-standard" w:eastAsia="Times New Roman" w:hAnsi="-webkit-standard"/>
          <w:b w:val="0"/>
          <w:i/>
          <w:iCs/>
          <w:color w:val="000000"/>
          <w:lang w:eastAsia="pl-PL"/>
        </w:rPr>
        <w:t>(przetarg ograniczony, negocjacje z ogłoszeniem, dialog konkurencyjny, partnerstwo innowacyjne)</w:t>
      </w:r>
    </w:p>
    <w:p w14:paraId="1A55ADA4"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Liczba wykonawców   </w:t>
      </w:r>
      <w:r w:rsidRPr="009E710D">
        <w:rPr>
          <w:rFonts w:ascii="-webkit-standard" w:eastAsia="Times New Roman" w:hAnsi="-webkit-standard"/>
          <w:b w:val="0"/>
          <w:color w:val="000000"/>
          <w:lang w:eastAsia="pl-PL"/>
        </w:rPr>
        <w:br/>
        <w:t>Przewidywana minimalna liczba wykonawców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lastRenderedPageBreak/>
        <w:t>Maksymalna liczba wykonawców   </w:t>
      </w:r>
      <w:r w:rsidRPr="009E710D">
        <w:rPr>
          <w:rFonts w:ascii="-webkit-standard" w:eastAsia="Times New Roman" w:hAnsi="-webkit-standard"/>
          <w:b w:val="0"/>
          <w:color w:val="000000"/>
          <w:lang w:eastAsia="pl-PL"/>
        </w:rPr>
        <w:br/>
        <w:t>Kryteria selekcji wykonawców: </w:t>
      </w:r>
      <w:r w:rsidRPr="009E710D">
        <w:rPr>
          <w:rFonts w:ascii="-webkit-standard" w:eastAsia="Times New Roman" w:hAnsi="-webkit-standard"/>
          <w:b w:val="0"/>
          <w:color w:val="000000"/>
          <w:lang w:eastAsia="pl-PL"/>
        </w:rPr>
        <w:br/>
      </w:r>
    </w:p>
    <w:p w14:paraId="63F32D64"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IV.1.7) Informacje na temat umowy ramowej lub dynamicznego systemu zakupów:</w:t>
      </w:r>
    </w:p>
    <w:p w14:paraId="032133BE"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Umowa ramowa będzie zawarta: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t>Czy przewiduje się ograniczenie liczby uczestników umowy ramowej: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t>Przewidziana maksymalna liczba uczestników umowy ramowej: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t>Informacje dodatkowe: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t>Zamówienie obejmuje ustanowienie dynamicznego systemu zakupów: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t>Adres strony internetowej, na której będą zamieszczone dodatkowe informacje dotyczące dynamicznego systemu zakupów: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t>Informacje dodatkowe: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t>W ramach umowy ramowej/dynamicznego systemu zakupów dopuszcza się złożenie ofert w formie katalogów elektronicznych: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t>Przewiduje się pobranie ze złożonych katalogów elektronicznych informacji potrzebnych do sporządzenia ofert w ramach umowy ramowej/dynamicznego systemu zakupów: </w:t>
      </w:r>
      <w:r w:rsidRPr="009E710D">
        <w:rPr>
          <w:rFonts w:ascii="-webkit-standard" w:eastAsia="Times New Roman" w:hAnsi="-webkit-standard"/>
          <w:b w:val="0"/>
          <w:color w:val="000000"/>
          <w:lang w:eastAsia="pl-PL"/>
        </w:rPr>
        <w:br/>
      </w:r>
    </w:p>
    <w:p w14:paraId="2BCAAE68"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IV.1.8) Aukcja elektroniczna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Przewidziane jest przeprowadzenie aukcji elektronicznej </w:t>
      </w:r>
      <w:r w:rsidRPr="009E710D">
        <w:rPr>
          <w:rFonts w:ascii="-webkit-standard" w:eastAsia="Times New Roman" w:hAnsi="-webkit-standard"/>
          <w:b w:val="0"/>
          <w:i/>
          <w:iCs/>
          <w:color w:val="000000"/>
          <w:lang w:eastAsia="pl-PL"/>
        </w:rPr>
        <w:t xml:space="preserve">(przetarg nieograniczony, </w:t>
      </w:r>
      <w:r w:rsidRPr="009E710D">
        <w:rPr>
          <w:rFonts w:ascii="-webkit-standard" w:eastAsia="Times New Roman" w:hAnsi="-webkit-standard"/>
          <w:b w:val="0"/>
          <w:i/>
          <w:iCs/>
          <w:color w:val="000000"/>
          <w:lang w:eastAsia="pl-PL"/>
        </w:rPr>
        <w:lastRenderedPageBreak/>
        <w:t>przetarg ograniczony, negocjacje z ogłoszeniem) </w:t>
      </w:r>
      <w:r w:rsidRPr="009E710D">
        <w:rPr>
          <w:rFonts w:ascii="-webkit-standard" w:eastAsia="Times New Roman" w:hAnsi="-webkit-standard"/>
          <w:b w:val="0"/>
          <w:color w:val="000000"/>
          <w:lang w:eastAsia="pl-PL"/>
        </w:rPr>
        <w:t>Nie </w:t>
      </w:r>
      <w:r w:rsidRPr="009E710D">
        <w:rPr>
          <w:rFonts w:ascii="-webkit-standard" w:eastAsia="Times New Roman" w:hAnsi="-webkit-standard"/>
          <w:b w:val="0"/>
          <w:color w:val="000000"/>
          <w:lang w:eastAsia="pl-PL"/>
        </w:rPr>
        <w:br/>
        <w:t>Należy podać adres strony internetowej, na której aukcja będzie prowadzona: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Należy wskazać elementy, których wartości będą przedmiotem aukcji elektronicznej: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Przewiduje się ograniczenia co do przedstawionych wartości, wynikające z opisu przedmiotu zamówienia:</w:t>
      </w:r>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t>Należy podać, które informacje zostaną udostępnione wykonawcom w trakcie aukcji elektronicznej oraz jaki będzie termin ich udostępnienia: </w:t>
      </w:r>
      <w:r w:rsidRPr="009E710D">
        <w:rPr>
          <w:rFonts w:ascii="-webkit-standard" w:eastAsia="Times New Roman" w:hAnsi="-webkit-standard"/>
          <w:b w:val="0"/>
          <w:color w:val="000000"/>
          <w:lang w:eastAsia="pl-PL"/>
        </w:rPr>
        <w:br/>
        <w:t>Informacje dotyczące przebiegu aukcji elektronicznej: </w:t>
      </w:r>
      <w:r w:rsidRPr="009E710D">
        <w:rPr>
          <w:rFonts w:ascii="-webkit-standard" w:eastAsia="Times New Roman" w:hAnsi="-webkit-standard"/>
          <w:b w:val="0"/>
          <w:color w:val="000000"/>
          <w:lang w:eastAsia="pl-PL"/>
        </w:rPr>
        <w:br/>
        <w:t>Jaki jest przewidziany sposób postępowania w toku aukcji elektronicznej i jakie będą warunki, na jakich wykonawcy będą mogli licytować (minimalne wysokości postąpień): </w:t>
      </w:r>
      <w:r w:rsidRPr="009E710D">
        <w:rPr>
          <w:rFonts w:ascii="-webkit-standard" w:eastAsia="Times New Roman" w:hAnsi="-webkit-standard"/>
          <w:b w:val="0"/>
          <w:color w:val="000000"/>
          <w:lang w:eastAsia="pl-PL"/>
        </w:rPr>
        <w:br/>
        <w:t>Informacje dotyczące wykorzystywanego sprzętu elektronicznego, rozwiązań i specyfikacji technicznych w zakresie połączeń: </w:t>
      </w:r>
      <w:r w:rsidRPr="009E710D">
        <w:rPr>
          <w:rFonts w:ascii="-webkit-standard" w:eastAsia="Times New Roman" w:hAnsi="-webkit-standard"/>
          <w:b w:val="0"/>
          <w:color w:val="000000"/>
          <w:lang w:eastAsia="pl-PL"/>
        </w:rPr>
        <w:br/>
        <w:t>Wymagania dotyczące rejestracji i identyfikacji wykonawców w aukcji elektronicznej: </w:t>
      </w:r>
      <w:r w:rsidRPr="009E710D">
        <w:rPr>
          <w:rFonts w:ascii="-webkit-standard" w:eastAsia="Times New Roman" w:hAnsi="-webkit-standard"/>
          <w:b w:val="0"/>
          <w:color w:val="000000"/>
          <w:lang w:eastAsia="pl-PL"/>
        </w:rPr>
        <w:br/>
        <w:t>Informacje o liczbie etapów aukcji elektronicznej i czasie ich trwania: </w:t>
      </w:r>
    </w:p>
    <w:p w14:paraId="19918FF9"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br/>
        <w:t>Czas trwania: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t>Czy wykonawcy, którzy nie złożyli nowych postąpień, zostaną zakwalifikowani do następnego etapu: </w:t>
      </w:r>
      <w:r w:rsidRPr="009E710D">
        <w:rPr>
          <w:rFonts w:ascii="-webkit-standard" w:eastAsia="Times New Roman" w:hAnsi="-webkit-standard"/>
          <w:b w:val="0"/>
          <w:color w:val="000000"/>
          <w:lang w:eastAsia="pl-PL"/>
        </w:rPr>
        <w:br/>
        <w:t>Warunki zamknięcia aukcji elektronicznej: </w:t>
      </w:r>
      <w:r w:rsidRPr="009E710D">
        <w:rPr>
          <w:rFonts w:ascii="-webkit-standard" w:eastAsia="Times New Roman" w:hAnsi="-webkit-standard"/>
          <w:b w:val="0"/>
          <w:color w:val="000000"/>
          <w:lang w:eastAsia="pl-PL"/>
        </w:rPr>
        <w:br/>
      </w:r>
    </w:p>
    <w:p w14:paraId="004CF2D1"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IV.2) KRYTERIA OCENY OFERT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IV.2.1) Kryteria oceny ofert: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IV.2.2) Kryteria</w:t>
      </w:r>
      <w:r w:rsidRPr="009E710D">
        <w:rPr>
          <w:rFonts w:ascii="-webkit-standard" w:eastAsia="Times New Roman" w:hAnsi="-webkit-standard"/>
          <w:b w:val="0"/>
          <w:color w:val="00000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30"/>
        <w:gridCol w:w="1016"/>
      </w:tblGrid>
      <w:tr w:rsidR="009E710D" w:rsidRPr="009E710D" w14:paraId="7E309980" w14:textId="77777777" w:rsidTr="009E710D">
        <w:tc>
          <w:tcPr>
            <w:tcW w:w="0" w:type="auto"/>
            <w:tcBorders>
              <w:top w:val="single" w:sz="6" w:space="0" w:color="000000"/>
              <w:left w:val="single" w:sz="6" w:space="0" w:color="000000"/>
              <w:bottom w:val="single" w:sz="6" w:space="0" w:color="000000"/>
              <w:right w:val="single" w:sz="6" w:space="0" w:color="000000"/>
            </w:tcBorders>
            <w:vAlign w:val="center"/>
            <w:hideMark/>
          </w:tcPr>
          <w:p w14:paraId="230BE79C" w14:textId="77777777" w:rsidR="009E710D" w:rsidRPr="009E710D" w:rsidRDefault="009E710D" w:rsidP="009E710D">
            <w:pPr>
              <w:rPr>
                <w:rFonts w:ascii="Times New Roman" w:eastAsia="Times New Roman" w:hAnsi="Times New Roman"/>
                <w:b w:val="0"/>
                <w:lang w:eastAsia="pl-PL"/>
              </w:rPr>
            </w:pPr>
            <w:r w:rsidRPr="009E710D">
              <w:rPr>
                <w:rFonts w:ascii="Times New Roman" w:eastAsia="Times New Roman" w:hAnsi="Times New Roman"/>
                <w:b w:val="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1218B" w14:textId="77777777" w:rsidR="009E710D" w:rsidRPr="009E710D" w:rsidRDefault="009E710D" w:rsidP="009E710D">
            <w:pPr>
              <w:rPr>
                <w:rFonts w:ascii="Times New Roman" w:eastAsia="Times New Roman" w:hAnsi="Times New Roman"/>
                <w:b w:val="0"/>
                <w:lang w:eastAsia="pl-PL"/>
              </w:rPr>
            </w:pPr>
            <w:r w:rsidRPr="009E710D">
              <w:rPr>
                <w:rFonts w:ascii="Times New Roman" w:eastAsia="Times New Roman" w:hAnsi="Times New Roman"/>
                <w:b w:val="0"/>
                <w:lang w:eastAsia="pl-PL"/>
              </w:rPr>
              <w:t>Znaczenie</w:t>
            </w:r>
          </w:p>
        </w:tc>
      </w:tr>
      <w:tr w:rsidR="009E710D" w:rsidRPr="009E710D" w14:paraId="01EB3407" w14:textId="77777777" w:rsidTr="009E710D">
        <w:tc>
          <w:tcPr>
            <w:tcW w:w="0" w:type="auto"/>
            <w:tcBorders>
              <w:top w:val="single" w:sz="6" w:space="0" w:color="000000"/>
              <w:left w:val="single" w:sz="6" w:space="0" w:color="000000"/>
              <w:bottom w:val="single" w:sz="6" w:space="0" w:color="000000"/>
              <w:right w:val="single" w:sz="6" w:space="0" w:color="000000"/>
            </w:tcBorders>
            <w:vAlign w:val="center"/>
            <w:hideMark/>
          </w:tcPr>
          <w:p w14:paraId="297DB2B2" w14:textId="77777777" w:rsidR="009E710D" w:rsidRPr="009E710D" w:rsidRDefault="009E710D" w:rsidP="009E710D">
            <w:pPr>
              <w:rPr>
                <w:rFonts w:ascii="Times New Roman" w:eastAsia="Times New Roman" w:hAnsi="Times New Roman"/>
                <w:b w:val="0"/>
                <w:lang w:eastAsia="pl-PL"/>
              </w:rPr>
            </w:pPr>
            <w:r w:rsidRPr="009E710D">
              <w:rPr>
                <w:rFonts w:ascii="Times New Roman" w:eastAsia="Times New Roman" w:hAnsi="Times New Roman"/>
                <w:b w:val="0"/>
                <w:lang w:eastAsia="pl-PL"/>
              </w:rPr>
              <w:t>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D1F6B" w14:textId="77777777" w:rsidR="009E710D" w:rsidRPr="009E710D" w:rsidRDefault="009E710D" w:rsidP="009E710D">
            <w:pPr>
              <w:rPr>
                <w:rFonts w:ascii="Times New Roman" w:eastAsia="Times New Roman" w:hAnsi="Times New Roman"/>
                <w:b w:val="0"/>
                <w:lang w:eastAsia="pl-PL"/>
              </w:rPr>
            </w:pPr>
            <w:r w:rsidRPr="009E710D">
              <w:rPr>
                <w:rFonts w:ascii="Times New Roman" w:eastAsia="Times New Roman" w:hAnsi="Times New Roman"/>
                <w:b w:val="0"/>
                <w:lang w:eastAsia="pl-PL"/>
              </w:rPr>
              <w:t>60,00</w:t>
            </w:r>
          </w:p>
        </w:tc>
      </w:tr>
      <w:tr w:rsidR="009E710D" w:rsidRPr="009E710D" w14:paraId="282D15E3" w14:textId="77777777" w:rsidTr="009E710D">
        <w:tc>
          <w:tcPr>
            <w:tcW w:w="0" w:type="auto"/>
            <w:tcBorders>
              <w:top w:val="single" w:sz="6" w:space="0" w:color="000000"/>
              <w:left w:val="single" w:sz="6" w:space="0" w:color="000000"/>
              <w:bottom w:val="single" w:sz="6" w:space="0" w:color="000000"/>
              <w:right w:val="single" w:sz="6" w:space="0" w:color="000000"/>
            </w:tcBorders>
            <w:vAlign w:val="center"/>
            <w:hideMark/>
          </w:tcPr>
          <w:p w14:paraId="37379017" w14:textId="77777777" w:rsidR="009E710D" w:rsidRPr="009E710D" w:rsidRDefault="009E710D" w:rsidP="009E710D">
            <w:pPr>
              <w:rPr>
                <w:rFonts w:ascii="Times New Roman" w:eastAsia="Times New Roman" w:hAnsi="Times New Roman"/>
                <w:b w:val="0"/>
                <w:lang w:eastAsia="pl-PL"/>
              </w:rPr>
            </w:pPr>
            <w:r w:rsidRPr="009E710D">
              <w:rPr>
                <w:rFonts w:ascii="Times New Roman" w:eastAsia="Times New Roman" w:hAnsi="Times New Roman"/>
                <w:b w:val="0"/>
                <w:lang w:eastAsia="pl-PL"/>
              </w:rPr>
              <w:t>Gwarancja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F87E4" w14:textId="77777777" w:rsidR="009E710D" w:rsidRPr="009E710D" w:rsidRDefault="009E710D" w:rsidP="009E710D">
            <w:pPr>
              <w:rPr>
                <w:rFonts w:ascii="Times New Roman" w:eastAsia="Times New Roman" w:hAnsi="Times New Roman"/>
                <w:b w:val="0"/>
                <w:lang w:eastAsia="pl-PL"/>
              </w:rPr>
            </w:pPr>
            <w:r w:rsidRPr="009E710D">
              <w:rPr>
                <w:rFonts w:ascii="Times New Roman" w:eastAsia="Times New Roman" w:hAnsi="Times New Roman"/>
                <w:b w:val="0"/>
                <w:lang w:eastAsia="pl-PL"/>
              </w:rPr>
              <w:t>40,00</w:t>
            </w:r>
          </w:p>
        </w:tc>
      </w:tr>
    </w:tbl>
    <w:p w14:paraId="64AD7A0F"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lastRenderedPageBreak/>
        <w:br/>
      </w:r>
      <w:r w:rsidRPr="009E710D">
        <w:rPr>
          <w:rFonts w:ascii="-webkit-standard" w:eastAsia="Times New Roman" w:hAnsi="-webkit-standard"/>
          <w:bCs/>
          <w:color w:val="000000"/>
          <w:lang w:eastAsia="pl-PL"/>
        </w:rPr>
        <w:t xml:space="preserve">IV.2.3) Zastosowanie procedury, o której mowa w art. 24aa ust. 1 ustawy </w:t>
      </w:r>
      <w:proofErr w:type="spellStart"/>
      <w:r w:rsidRPr="009E710D">
        <w:rPr>
          <w:rFonts w:ascii="-webkit-standard" w:eastAsia="Times New Roman" w:hAnsi="-webkit-standard"/>
          <w:bCs/>
          <w:color w:val="000000"/>
          <w:lang w:eastAsia="pl-PL"/>
        </w:rPr>
        <w:t>Pzp</w:t>
      </w:r>
      <w:proofErr w:type="spellEnd"/>
      <w:r w:rsidRPr="009E710D">
        <w:rPr>
          <w:rFonts w:ascii="-webkit-standard" w:eastAsia="Times New Roman" w:hAnsi="-webkit-standard"/>
          <w:bCs/>
          <w:color w:val="000000"/>
          <w:lang w:eastAsia="pl-PL"/>
        </w:rPr>
        <w:t> </w:t>
      </w:r>
      <w:r w:rsidRPr="009E710D">
        <w:rPr>
          <w:rFonts w:ascii="-webkit-standard" w:eastAsia="Times New Roman" w:hAnsi="-webkit-standard"/>
          <w:b w:val="0"/>
          <w:color w:val="000000"/>
          <w:lang w:eastAsia="pl-PL"/>
        </w:rPr>
        <w:t>(przetarg nieograniczony) </w:t>
      </w:r>
      <w:r w:rsidRPr="009E710D">
        <w:rPr>
          <w:rFonts w:ascii="-webkit-standard" w:eastAsia="Times New Roman" w:hAnsi="-webkit-standard"/>
          <w:b w:val="0"/>
          <w:color w:val="000000"/>
          <w:lang w:eastAsia="pl-PL"/>
        </w:rPr>
        <w:br/>
        <w:t>Nie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IV.3) Negocjacje z ogłoszeniem, dialog konkurencyjny, partnerstwo innowacyjne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IV.3.1) Informacje na temat negocjacji z ogłoszeniem</w:t>
      </w:r>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t>Minimalne wymagania, które muszą spełniać wszystkie oferty: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t>Przewidziane jest zastrzeżenie prawa do udzielenia zamówienia na podstawie ofert wstępnych bez przeprowadzenia negocjacji </w:t>
      </w:r>
      <w:r w:rsidRPr="009E710D">
        <w:rPr>
          <w:rFonts w:ascii="-webkit-standard" w:eastAsia="Times New Roman" w:hAnsi="-webkit-standard"/>
          <w:b w:val="0"/>
          <w:color w:val="000000"/>
          <w:lang w:eastAsia="pl-PL"/>
        </w:rPr>
        <w:br/>
        <w:t>Przewidziany jest podział negocjacji na etapy w celu ograniczenia liczby ofert: </w:t>
      </w:r>
      <w:r w:rsidRPr="009E710D">
        <w:rPr>
          <w:rFonts w:ascii="-webkit-standard" w:eastAsia="Times New Roman" w:hAnsi="-webkit-standard"/>
          <w:b w:val="0"/>
          <w:color w:val="000000"/>
          <w:lang w:eastAsia="pl-PL"/>
        </w:rPr>
        <w:br/>
        <w:t>Należy podać informacje na temat etapów negocjacji (w tym liczbę etapów):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t>Informacje dodatkowe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IV.3.2) Informacje na temat dialogu konkurencyjnego</w:t>
      </w:r>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t>Opis potrzeb i wymagań zamawiającego lub informacja o sposobie uzyskania tego opisu: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t>Informacja o wysokości nagród dla wykonawców, którzy podczas dialogu konkurencyjnego przedstawili rozwiązania stanowiące podstawę do składania ofert, jeżeli zamawiający przewiduje nagrody: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t>Wstępny harmonogram postępowania: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t>Podział dialogu na etapy w celu ograniczenia liczby rozwiązań: </w:t>
      </w:r>
      <w:r w:rsidRPr="009E710D">
        <w:rPr>
          <w:rFonts w:ascii="-webkit-standard" w:eastAsia="Times New Roman" w:hAnsi="-webkit-standard"/>
          <w:b w:val="0"/>
          <w:color w:val="000000"/>
          <w:lang w:eastAsia="pl-PL"/>
        </w:rPr>
        <w:br/>
        <w:t>Należy podać informacje na temat etapów dialogu: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t>Informacje dodatkowe: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lastRenderedPageBreak/>
        <w:br/>
      </w:r>
      <w:r w:rsidRPr="009E710D">
        <w:rPr>
          <w:rFonts w:ascii="-webkit-standard" w:eastAsia="Times New Roman" w:hAnsi="-webkit-standard"/>
          <w:bCs/>
          <w:color w:val="000000"/>
          <w:lang w:eastAsia="pl-PL"/>
        </w:rPr>
        <w:t>IV.3.3) Informacje na temat partnerstwa innowacyjnego</w:t>
      </w:r>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t>Elementy opisu przedmiotu zamówienia definiujące minimalne wymagania, którym muszą odpowiadać wszystkie oferty: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t>Podział negocjacji na etapy w celu ograniczeniu liczby ofert podlegających negocjacjom poprzez zastosowanie kryteriów oceny ofert wskazanych w specyfikacji istotnych warunków zamówienia: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t>Informacje dodatkowe: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IV.4) Licytacja elektroniczna  </w:t>
      </w:r>
      <w:r w:rsidRPr="009E710D">
        <w:rPr>
          <w:rFonts w:ascii="-webkit-standard" w:eastAsia="Times New Roman" w:hAnsi="-webkit-standard"/>
          <w:b w:val="0"/>
          <w:color w:val="000000"/>
          <w:lang w:eastAsia="pl-PL"/>
        </w:rPr>
        <w:br/>
        <w:t>Adres strony internetowej, na której będzie prowadzona licytacja elektroniczna: </w:t>
      </w:r>
    </w:p>
    <w:p w14:paraId="6E306E0F"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Adres strony internetowej, na której jest dostępny opis przedmiotu zamówienia w licytacji elektronicznej: </w:t>
      </w:r>
    </w:p>
    <w:p w14:paraId="52FB22C5"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Wymagania dotyczące rejestracji i identyfikacji wykonawców w licytacji elektronicznej, w tym wymagania techniczne urządzeń informatycznych: </w:t>
      </w:r>
    </w:p>
    <w:p w14:paraId="0771BA02"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Sposób postępowania w toku licytacji elektronicznej, w tym określenie minimalnych wysokości postąpień: </w:t>
      </w:r>
    </w:p>
    <w:p w14:paraId="30F99B6B"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Informacje o liczbie etapów licytacji elektronicznej i czasie ich trwania: </w:t>
      </w:r>
    </w:p>
    <w:p w14:paraId="72CC36A7"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Czas trwania: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t>Wykonawcy, którzy nie złożyli nowych postąpień, zostaną zakwalifikowani do następnego etapu:</w:t>
      </w:r>
    </w:p>
    <w:p w14:paraId="1F599C41"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Termin składania wniosków o dopuszczenie do udziału w licytacji elektronicznej: </w:t>
      </w:r>
      <w:r w:rsidRPr="009E710D">
        <w:rPr>
          <w:rFonts w:ascii="-webkit-standard" w:eastAsia="Times New Roman" w:hAnsi="-webkit-standard"/>
          <w:b w:val="0"/>
          <w:color w:val="000000"/>
          <w:lang w:eastAsia="pl-PL"/>
        </w:rPr>
        <w:br/>
        <w:t>Data: godzina: </w:t>
      </w:r>
      <w:r w:rsidRPr="009E710D">
        <w:rPr>
          <w:rFonts w:ascii="-webkit-standard" w:eastAsia="Times New Roman" w:hAnsi="-webkit-standard"/>
          <w:b w:val="0"/>
          <w:color w:val="000000"/>
          <w:lang w:eastAsia="pl-PL"/>
        </w:rPr>
        <w:br/>
        <w:t>Termin otwarcia licytacji elektronicznej: </w:t>
      </w:r>
    </w:p>
    <w:p w14:paraId="4BCC3F8E"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t>Termin i warunki zamknięcia licytacji elektronicznej: </w:t>
      </w:r>
    </w:p>
    <w:p w14:paraId="75AF1189"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br/>
        <w:t xml:space="preserve">Istotne dla stron postanowienia, które zostaną wprowadzone do treści zawieranej </w:t>
      </w:r>
      <w:r w:rsidRPr="009E710D">
        <w:rPr>
          <w:rFonts w:ascii="-webkit-standard" w:eastAsia="Times New Roman" w:hAnsi="-webkit-standard"/>
          <w:b w:val="0"/>
          <w:color w:val="000000"/>
          <w:lang w:eastAsia="pl-PL"/>
        </w:rPr>
        <w:lastRenderedPageBreak/>
        <w:t>umowy w sprawie zamówienia publicznego, albo ogólne warunki umowy, albo wzór umowy: </w:t>
      </w:r>
    </w:p>
    <w:p w14:paraId="5840A4A3"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br/>
        <w:t>Wymagania dotyczące zabezpieczenia należytego wykonania umowy: </w:t>
      </w:r>
    </w:p>
    <w:p w14:paraId="42F8E266"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 w:val="0"/>
          <w:color w:val="000000"/>
          <w:lang w:eastAsia="pl-PL"/>
        </w:rPr>
        <w:br/>
        <w:t>Informacje dodatkowe: </w:t>
      </w:r>
    </w:p>
    <w:p w14:paraId="61122D15" w14:textId="77777777" w:rsidR="009E710D" w:rsidRPr="009E710D" w:rsidRDefault="009E710D" w:rsidP="009E710D">
      <w:pPr>
        <w:spacing w:line="450" w:lineRule="atLeast"/>
        <w:rPr>
          <w:rFonts w:ascii="-webkit-standard" w:eastAsia="Times New Roman" w:hAnsi="-webkit-standard"/>
          <w:b w:val="0"/>
          <w:color w:val="000000"/>
          <w:lang w:eastAsia="pl-PL"/>
        </w:rPr>
      </w:pPr>
      <w:r w:rsidRPr="009E710D">
        <w:rPr>
          <w:rFonts w:ascii="-webkit-standard" w:eastAsia="Times New Roman" w:hAnsi="-webkit-standard"/>
          <w:bCs/>
          <w:color w:val="000000"/>
          <w:lang w:eastAsia="pl-PL"/>
        </w:rPr>
        <w:t>IV.5) ZMIANA UMOWY</w:t>
      </w:r>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Przewiduje się istotne zmiany postanowień zawartej umowy w stosunku do treści oferty, na podstawie której dokonano wyboru wykonawcy:</w:t>
      </w:r>
      <w:r w:rsidRPr="009E710D">
        <w:rPr>
          <w:rFonts w:ascii="-webkit-standard" w:eastAsia="Times New Roman" w:hAnsi="-webkit-standard"/>
          <w:b w:val="0"/>
          <w:color w:val="000000"/>
          <w:lang w:eastAsia="pl-PL"/>
        </w:rPr>
        <w:t> Tak </w:t>
      </w:r>
      <w:r w:rsidRPr="009E710D">
        <w:rPr>
          <w:rFonts w:ascii="-webkit-standard" w:eastAsia="Times New Roman" w:hAnsi="-webkit-standard"/>
          <w:b w:val="0"/>
          <w:color w:val="000000"/>
          <w:lang w:eastAsia="pl-PL"/>
        </w:rPr>
        <w:br/>
        <w:t>Należy wskazać zakres, charakter zmian oraz warunki wprowadzenia zmian: </w:t>
      </w:r>
      <w:r w:rsidRPr="009E710D">
        <w:rPr>
          <w:rFonts w:ascii="-webkit-standard" w:eastAsia="Times New Roman" w:hAnsi="-webkit-standard"/>
          <w:b w:val="0"/>
          <w:color w:val="000000"/>
          <w:lang w:eastAsia="pl-PL"/>
        </w:rPr>
        <w:br/>
        <w:t xml:space="preserve">1. Zamawiający działając w oparciu o art. 144 ust. 1, pkt 1 ustawy </w:t>
      </w:r>
      <w:proofErr w:type="spellStart"/>
      <w:r w:rsidRPr="009E710D">
        <w:rPr>
          <w:rFonts w:ascii="-webkit-standard" w:eastAsia="Times New Roman" w:hAnsi="-webkit-standard"/>
          <w:b w:val="0"/>
          <w:color w:val="000000"/>
          <w:lang w:eastAsia="pl-PL"/>
        </w:rPr>
        <w:t>Pzp</w:t>
      </w:r>
      <w:proofErr w:type="spellEnd"/>
      <w:r w:rsidRPr="009E710D">
        <w:rPr>
          <w:rFonts w:ascii="-webkit-standard" w:eastAsia="Times New Roman" w:hAnsi="-webkit-standard"/>
          <w:b w:val="0"/>
          <w:color w:val="000000"/>
          <w:lang w:eastAsia="pl-PL"/>
        </w:rPr>
        <w:t xml:space="preserve">. określa następujące okoliczności, które mogą powodować konieczność wprowadzenia zmian w treści zawartej umowy w stosunku do treści złożonej oferty: 1) Zmiana terminu realizacji zamówienia może nastąpić w przypadku: a) działania siły wyższej; b) w razie konieczności podjęcia działań zmierzających do ograniczenia skutków zdarzenia losowego wywołanego przez czynniki zewnętrzne, którego nie można było przewidzieć, zagrażającego życiu lub zdrowiu ludzi; c) wstrzymania robót lub przerw w pracach powstałych z przyczyn leżących po stronie Zamawiającego; d) 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konieczność przeprowadzenia dodatkowych badań lub ekspertyz warunkujących prawidłowe wykonanie robót) oraz działań osób trzecich uniemożliwiających wykonanie prac, które to działania nie są konsekwencją winy którejkolwiek ze stron umowy. 2) Zmiany umowy w zakresie materiałów, parametrów technicznych, technologii wykonania robót budowlanych, sposobu i zakresu wykonania przedmiotu mogą nastąpić w następujących sytuacjach: a) konieczności zrealizowania jakiejkolwiek części robót, objętej przedmiotem umowy, przy zastosowaniu odmiennych rozwiązań technicznych lub technologicznych, niż wskazane w dokumentacji projektowej, a wynikających ze stwierdzonych wad tej </w:t>
      </w:r>
      <w:r w:rsidRPr="009E710D">
        <w:rPr>
          <w:rFonts w:ascii="-webkit-standard" w:eastAsia="Times New Roman" w:hAnsi="-webkit-standard"/>
          <w:b w:val="0"/>
          <w:color w:val="000000"/>
          <w:lang w:eastAsia="pl-PL"/>
        </w:rPr>
        <w:lastRenderedPageBreak/>
        <w:t xml:space="preserve">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art. 36a ust. 5 Prawa budowlanego, c) wystąpienia warunków terenu budowy odbiegających w sposób istotny od przyjętych w dokumentacji projektowej, w szczególności napotkania niezinwentaryzowanych lub błędnie zinwentaryzowanych sieci, instalacji, innych obiektów budowlanych lub ich elementów, bądź wystąpienia warunków geologicznych, geotechnicznych lub hydrologicznych odbiegających w sposób istotny od przyjętych w dokumentacji projektowej, które mogą skutkować, w świetle dotychczasowych założeń, niewykonaniem lub nienależytym wykonaniem przedmiotu umowy, d) konieczności zrealizowania przedmiotu umowy przy zastosowaniu innych rozwiązań technicznych lub materiałowych ze względu na zmiany obowiązującego prawa lub wynikająca z udokumentowanej niedostępności na rynku materiałów lub urządzeń spowodowanych zaprzestaniem produkcji lub wycofaniem z rynku lub w sytuacji konieczności zwiększenia bezpieczeństwa realizacji robót budowlanych albo usprawnienia procesu budowy bądź usunięcia wad ukrytych dokumentacji projektowej lub uzyskania założonego efektu użytkowego, e) wystąpienia siły wyższej uniemożliwiającej wykonanie przedmiotu Umowy zgodnie z jej postanowieniami, f) z uwagi na interes społeczny, poprawę bezpieczeństwa, przyczyny technologiczne lub techniczne o obiektywnym charakterze, g) konieczności uwzględnienia wniosków, sugestii użytkowników, mających wpływ na jakość użytkowania, h) rezygnacja z części robót objętych przedmiotem zamówienia. 3) Zmiana wysokości wynagrodzenia może nastąpić w następujących sytuacjach: a) w przypadku wystąpienia robót dodatkowych, które są objęte przedmiotem zamówienia, ale nie były przewidziane w zestawieniu prac planowanych będących podstawą obliczenia wynagrodzenia kosztorysowego tj. w przedmiarach robót albo ilość wykonanych robót jest wyższa niż wynika z przedmiarów robót, b) wystąpienie konieczności rezygnacji z wykonania pewnych robót tzw. robót zaniechanych, przewidzianych w dokumentacji projektowej w sytuacji, gdy ich wykonanie będzie zbędne; 4) Zmiana danych wykonawcy bez zmian samego </w:t>
      </w:r>
      <w:r w:rsidRPr="009E710D">
        <w:rPr>
          <w:rFonts w:ascii="-webkit-standard" w:eastAsia="Times New Roman" w:hAnsi="-webkit-standard"/>
          <w:b w:val="0"/>
          <w:color w:val="000000"/>
          <w:lang w:eastAsia="pl-PL"/>
        </w:rPr>
        <w:lastRenderedPageBreak/>
        <w:t xml:space="preserve">Wykonawcy (np. zmiana siedziby, adresu, nazwy). 5) Zmiana zapisów umowy dotyczących Podwykonawstwa. Zmiana musi być zgłoszona przez Wykonawcę na piśmie i zaakceptowana na piśmie przez Zamawiającego. 6) Zmiana osób odpowiedzialnych za kontrakt i nadzór nad realizacją przedmiotu umowy. 7) Zmiana numeru konta. 8) Zmiana stawki podatku VAT z powodu zmian ustawodawczych. 2. Zamawiający dopuszcza możliwość zmian postanowień umowy w stosunku do treści oferty zgodnie z art. 144 ust. 1 pkt 2-6 ustawy </w:t>
      </w:r>
      <w:proofErr w:type="spellStart"/>
      <w:r w:rsidRPr="009E710D">
        <w:rPr>
          <w:rFonts w:ascii="-webkit-standard" w:eastAsia="Times New Roman" w:hAnsi="-webkit-standard"/>
          <w:b w:val="0"/>
          <w:color w:val="000000"/>
          <w:lang w:eastAsia="pl-PL"/>
        </w:rPr>
        <w:t>Pzp</w:t>
      </w:r>
      <w:proofErr w:type="spellEnd"/>
      <w:r w:rsidRPr="009E710D">
        <w:rPr>
          <w:rFonts w:ascii="-webkit-standard" w:eastAsia="Times New Roman" w:hAnsi="-webkit-standard"/>
          <w:b w:val="0"/>
          <w:color w:val="000000"/>
          <w:lang w:eastAsia="pl-PL"/>
        </w:rPr>
        <w:t xml:space="preserve">. 3. Wszelkie zmiany i uzupełnienia treści Umowy wymagają dla swej ważności formy pisemnej w postaci aneksu podpisanego przez obydwie Strony. 4. Strony umowy w sprawie zamówienia publicznego, w rozumieniu ustawy Prawo zamówień publicznych (Dz. U. z 2019 r. poz. 1843),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 1) nieobecności pracowników lub osób świadczących pracę za wynagrodzeniem na innej podstawie niż stosunek pracy (np. zlecenie, dzieło), które uczestniczą lub mogłyby uczestniczyć w realizacji zamówienia; 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3) poleceń wydanych przez wojewodów lub decyzji wydanych przez Prezesa Rady Ministrów związanych z przeciwdziałaniem COVID-19 (wojewoda może skierować takie polecenie do organów administracji rządowej działających w województwie i państwowych osób prawnych, organów samorządu terytorialnego, samorządowych osób prawnych oraz samorządowych jednostek organizacyjnych nieposiadających osobowości prawnej; Prezes Rady Ministrów natomiast do innych niż wymienione wyżej osób prawnych i jednostek organizacyjnych nieposiadających osobowości prawnej oraz przedsiębiorców; polecenia podlegają natychmiastowemu wykonaniu); 4) wstrzymania dostaw produktów, komponentów produktu lub materiałów, trudności w dostępie do sprzętu lub trudności w realizacji usług transportowych; 5) okoliczności, o których mowa w pkt 1–4, w zakresie, w jakim </w:t>
      </w:r>
      <w:r w:rsidRPr="009E710D">
        <w:rPr>
          <w:rFonts w:ascii="-webkit-standard" w:eastAsia="Times New Roman" w:hAnsi="-webkit-standard"/>
          <w:b w:val="0"/>
          <w:color w:val="000000"/>
          <w:lang w:eastAsia="pl-PL"/>
        </w:rPr>
        <w:lastRenderedPageBreak/>
        <w:t>dotyczą one podwykonawcy lub dalszego podwykonawcy. 5. Każda ze stron umowy, może żądać przedstawienia dodatkowych oświadczeń lub dokumentów potwierdzających wpływ okoliczności związanych z wystąpieniem COVID-19 na należyte wykonanie tej umowy. 6. Strona umowy, na podstawie otrzymanych oświadczeń lub dokumentów, o których mowa w ust. 4 i 5, w terminie 14 dni od dnia ich otrzymania, przekazuje drugiej stronie swoje stanowisko, wraz z uzasadnieniem, odnośnie do wpływu okoliczności, o których mowa w ust. 4, na należyte jej wykonanie. Jeżeli strona umowy otrzymała kolejne oświadczenia lub dokumenty, termin liczony jest od dnia ich otrzymania. 7. Zamawiający, po stwierdzeniu, że okoliczności związane z wystąpieniem COVID-19, o których mowa w ust. 4, mogą wpłynąć lub wpływają na należyte wykonanie umowy, o której mowa w ust. 1, może w uzgodnieniu z Wykonawcą dokonać zmiany umowy, o której mowa w art. 144 ust 1 pkt.3. ustawy z dnia 29 stycznia 2004 r. - Prawo zamówień publicznych, w szczególności przez: 1) zmianę terminu wykonania umowy lub jej części, lub czasowe zawieszenie wykonywania umowy lub jej części, 2) zmianę sposobu wykonywania dostaw, usług lub robót budowlanych, 3) zmianę zakresu świadczenia Wykonawcy i odpowiadającą jej zmianę wynagrodzenia lub sposobu rozliczenia wynagrodzenia Wykonawcy, - o ile wzrost wynagrodzenia spowodowany każdą kolejną zmianą nie przekroczy 50% wartości pierwotnej umowy.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IV.6) INFORMACJE ADMINISTRACYJNE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IV.6.1) Sposób udostępniania informacji o charakterze poufnym </w:t>
      </w:r>
      <w:r w:rsidRPr="009E710D">
        <w:rPr>
          <w:rFonts w:ascii="-webkit-standard" w:eastAsia="Times New Roman" w:hAnsi="-webkit-standard"/>
          <w:b w:val="0"/>
          <w:i/>
          <w:iCs/>
          <w:color w:val="000000"/>
          <w:lang w:eastAsia="pl-PL"/>
        </w:rPr>
        <w:t>(jeżeli dotyczy):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Środki służące ochronie informacji o charakterze poufnym</w:t>
      </w:r>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IV.6.2) Termin składania ofert lub wniosków o dopuszczenie do udziału w postępowaniu: </w:t>
      </w:r>
      <w:r w:rsidRPr="009E710D">
        <w:rPr>
          <w:rFonts w:ascii="-webkit-standard" w:eastAsia="Times New Roman" w:hAnsi="-webkit-standard"/>
          <w:b w:val="0"/>
          <w:color w:val="000000"/>
          <w:lang w:eastAsia="pl-PL"/>
        </w:rPr>
        <w:br/>
        <w:t>Data: 2020-09-22, godzina: 10:30, </w:t>
      </w:r>
      <w:r w:rsidRPr="009E710D">
        <w:rPr>
          <w:rFonts w:ascii="-webkit-standard" w:eastAsia="Times New Roman" w:hAnsi="-webkit-standard"/>
          <w:b w:val="0"/>
          <w:color w:val="000000"/>
          <w:lang w:eastAsia="pl-PL"/>
        </w:rPr>
        <w:br/>
        <w:t>Skrócenie terminu składania wniosków, ze względu na pilną potrzebę udzielenia zamówienia (przetarg nieograniczony, przetarg ograniczony, negocjacje z ogłoszeniem): </w:t>
      </w:r>
      <w:r w:rsidRPr="009E710D">
        <w:rPr>
          <w:rFonts w:ascii="-webkit-standard" w:eastAsia="Times New Roman" w:hAnsi="-webkit-standard"/>
          <w:b w:val="0"/>
          <w:color w:val="000000"/>
          <w:lang w:eastAsia="pl-PL"/>
        </w:rPr>
        <w:br/>
        <w:t>Nie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lastRenderedPageBreak/>
        <w:t>Wskazać powody: </w:t>
      </w:r>
      <w:r w:rsidRPr="009E710D">
        <w:rPr>
          <w:rFonts w:ascii="-webkit-standard" w:eastAsia="Times New Roman" w:hAnsi="-webkit-standard"/>
          <w:b w:val="0"/>
          <w:color w:val="000000"/>
          <w:lang w:eastAsia="pl-PL"/>
        </w:rPr>
        <w:br/>
      </w:r>
      <w:r w:rsidRPr="009E710D">
        <w:rPr>
          <w:rFonts w:ascii="-webkit-standard" w:eastAsia="Times New Roman" w:hAnsi="-webkit-standard"/>
          <w:b w:val="0"/>
          <w:color w:val="000000"/>
          <w:lang w:eastAsia="pl-PL"/>
        </w:rPr>
        <w:br/>
        <w:t>Język lub języki, w jakich mogą być sporządzane oferty lub wnioski o dopuszczenie do udziału w postępowaniu </w:t>
      </w:r>
      <w:r w:rsidRPr="009E710D">
        <w:rPr>
          <w:rFonts w:ascii="-webkit-standard" w:eastAsia="Times New Roman" w:hAnsi="-webkit-standard"/>
          <w:b w:val="0"/>
          <w:color w:val="000000"/>
          <w:lang w:eastAsia="pl-PL"/>
        </w:rPr>
        <w:br/>
        <w:t>&gt; POLSKI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IV.6.3) Termin związania ofertą: </w:t>
      </w:r>
      <w:r w:rsidRPr="009E710D">
        <w:rPr>
          <w:rFonts w:ascii="-webkit-standard" w:eastAsia="Times New Roman" w:hAnsi="-webkit-standard"/>
          <w:b w:val="0"/>
          <w:color w:val="000000"/>
          <w:lang w:eastAsia="pl-PL"/>
        </w:rPr>
        <w:t>do: okres w dniach: 30 (od ostatecznego terminu składania ofert)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IV.6.4) Przewiduje się unieważnienie postępowania o udzielenie zamówienia, w przypadku nieprzyznania środków, które miały być przeznaczone na sfinansowanie całości lub części zamówienia:</w:t>
      </w:r>
      <w:r w:rsidRPr="009E710D">
        <w:rPr>
          <w:rFonts w:ascii="-webkit-standard" w:eastAsia="Times New Roman" w:hAnsi="-webkit-standard"/>
          <w:b w:val="0"/>
          <w:color w:val="000000"/>
          <w:lang w:eastAsia="pl-PL"/>
        </w:rPr>
        <w:t> Nie </w:t>
      </w:r>
      <w:r w:rsidRPr="009E710D">
        <w:rPr>
          <w:rFonts w:ascii="-webkit-standard" w:eastAsia="Times New Roman" w:hAnsi="-webkit-standard"/>
          <w:b w:val="0"/>
          <w:color w:val="000000"/>
          <w:lang w:eastAsia="pl-PL"/>
        </w:rPr>
        <w:br/>
      </w:r>
      <w:r w:rsidRPr="009E710D">
        <w:rPr>
          <w:rFonts w:ascii="-webkit-standard" w:eastAsia="Times New Roman" w:hAnsi="-webkit-standard"/>
          <w:bCs/>
          <w:color w:val="000000"/>
          <w:lang w:eastAsia="pl-PL"/>
        </w:rPr>
        <w:t>IV.6.5) Informacje dodatkowe:</w:t>
      </w:r>
      <w:r w:rsidRPr="009E710D">
        <w:rPr>
          <w:rFonts w:ascii="-webkit-standard" w:eastAsia="Times New Roman" w:hAnsi="-webkit-standard"/>
          <w:b w:val="0"/>
          <w:color w:val="000000"/>
          <w:lang w:eastAsia="pl-PL"/>
        </w:rPr>
        <w:t> </w:t>
      </w:r>
      <w:r w:rsidRPr="009E710D">
        <w:rPr>
          <w:rFonts w:ascii="-webkit-standard" w:eastAsia="Times New Roman" w:hAnsi="-webkit-standard"/>
          <w:b w:val="0"/>
          <w:color w:val="000000"/>
          <w:lang w:eastAsia="pl-PL"/>
        </w:rPr>
        <w:br/>
      </w:r>
    </w:p>
    <w:p w14:paraId="11586A27" w14:textId="77777777" w:rsidR="009E710D" w:rsidRPr="009E710D" w:rsidRDefault="009E710D" w:rsidP="009E710D">
      <w:pPr>
        <w:spacing w:line="450" w:lineRule="atLeast"/>
        <w:jc w:val="center"/>
        <w:rPr>
          <w:rFonts w:ascii="-webkit-standard" w:eastAsia="Times New Roman" w:hAnsi="-webkit-standard"/>
          <w:bCs/>
          <w:color w:val="000000"/>
          <w:sz w:val="27"/>
          <w:szCs w:val="27"/>
          <w:lang w:eastAsia="pl-PL"/>
        </w:rPr>
      </w:pPr>
      <w:r w:rsidRPr="009E710D">
        <w:rPr>
          <w:rFonts w:ascii="-webkit-standard" w:eastAsia="Times New Roman" w:hAnsi="-webkit-standard"/>
          <w:bCs/>
          <w:color w:val="000000"/>
          <w:sz w:val="27"/>
          <w:szCs w:val="27"/>
          <w:u w:val="single"/>
          <w:lang w:eastAsia="pl-PL"/>
        </w:rPr>
        <w:t>ZAŁĄCZNIK I - INFORMACJE DOTYCZĄCE OFERT CZĘŚCIOWYCH</w:t>
      </w:r>
    </w:p>
    <w:p w14:paraId="07ED26C0" w14:textId="77777777" w:rsidR="009E710D" w:rsidRPr="009E710D" w:rsidRDefault="009E710D" w:rsidP="009E710D">
      <w:pPr>
        <w:spacing w:line="450" w:lineRule="atLeast"/>
        <w:rPr>
          <w:rFonts w:ascii="-webkit-standard" w:eastAsia="Times New Roman" w:hAnsi="-webkit-standard"/>
          <w:b w:val="0"/>
          <w:color w:val="000000"/>
          <w:lang w:eastAsia="pl-PL"/>
        </w:rPr>
      </w:pPr>
    </w:p>
    <w:p w14:paraId="2FF4394A" w14:textId="77777777" w:rsidR="009E710D" w:rsidRPr="009E710D" w:rsidRDefault="009E710D" w:rsidP="009E710D">
      <w:pPr>
        <w:spacing w:line="450" w:lineRule="atLeast"/>
        <w:rPr>
          <w:rFonts w:ascii="-webkit-standard" w:eastAsia="Times New Roman" w:hAnsi="-webkit-standard"/>
          <w:b w:val="0"/>
          <w:color w:val="000000"/>
          <w:lang w:eastAsia="pl-PL"/>
        </w:rPr>
      </w:pPr>
    </w:p>
    <w:p w14:paraId="4746A5CC" w14:textId="77777777" w:rsidR="009E710D" w:rsidRPr="009E710D" w:rsidRDefault="009E710D" w:rsidP="009E710D">
      <w:pPr>
        <w:spacing w:after="240" w:line="450" w:lineRule="atLeast"/>
        <w:rPr>
          <w:rFonts w:ascii="-webkit-standard" w:eastAsia="Times New Roman" w:hAnsi="-webkit-standard"/>
          <w:b w:val="0"/>
          <w:color w:val="000000"/>
          <w:lang w:eastAsia="pl-PL"/>
        </w:rPr>
      </w:pPr>
    </w:p>
    <w:p w14:paraId="7C535BBF" w14:textId="77777777" w:rsidR="009E710D" w:rsidRPr="009E710D" w:rsidRDefault="009E710D" w:rsidP="009E710D">
      <w:pPr>
        <w:rPr>
          <w:rFonts w:ascii="Times New Roman" w:eastAsia="Times New Roman" w:hAnsi="Times New Roman"/>
          <w:b w:val="0"/>
          <w:lang w:eastAsia="pl-PL"/>
        </w:rPr>
      </w:pPr>
      <w:r w:rsidRPr="009E710D">
        <w:rPr>
          <w:rFonts w:ascii="-webkit-standard" w:eastAsia="Times New Roman" w:hAnsi="-webkit-standard"/>
          <w:b w:val="0"/>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E710D" w:rsidRPr="009E710D" w14:paraId="32CE5091" w14:textId="77777777" w:rsidTr="009E710D">
        <w:trPr>
          <w:tblCellSpacing w:w="15" w:type="dxa"/>
        </w:trPr>
        <w:tc>
          <w:tcPr>
            <w:tcW w:w="0" w:type="auto"/>
            <w:vAlign w:val="center"/>
            <w:hideMark/>
          </w:tcPr>
          <w:p w14:paraId="24F3AA05" w14:textId="77777777" w:rsidR="009E710D" w:rsidRPr="009E710D" w:rsidRDefault="009E710D" w:rsidP="009E710D">
            <w:pPr>
              <w:rPr>
                <w:rFonts w:ascii="Times New Roman" w:eastAsia="Times New Roman" w:hAnsi="Times New Roman"/>
                <w:b w:val="0"/>
                <w:lang w:eastAsia="pl-PL"/>
              </w:rPr>
            </w:pPr>
          </w:p>
        </w:tc>
      </w:tr>
    </w:tbl>
    <w:p w14:paraId="42FD00C2" w14:textId="77777777" w:rsidR="008527EE" w:rsidRDefault="009E710D"/>
    <w:sectPr w:rsidR="008527EE" w:rsidSect="000311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0D"/>
    <w:rsid w:val="00031115"/>
    <w:rsid w:val="00314942"/>
    <w:rsid w:val="009E710D"/>
    <w:rsid w:val="00D73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66D952B"/>
  <w15:chartTrackingRefBased/>
  <w15:docId w15:val="{B4E9451D-16EC-5F45-8AF0-CB99C22F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b/>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9E7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049730">
      <w:bodyDiv w:val="1"/>
      <w:marLeft w:val="0"/>
      <w:marRight w:val="0"/>
      <w:marTop w:val="0"/>
      <w:marBottom w:val="0"/>
      <w:divBdr>
        <w:top w:val="none" w:sz="0" w:space="0" w:color="auto"/>
        <w:left w:val="none" w:sz="0" w:space="0" w:color="auto"/>
        <w:bottom w:val="none" w:sz="0" w:space="0" w:color="auto"/>
        <w:right w:val="none" w:sz="0" w:space="0" w:color="auto"/>
      </w:divBdr>
      <w:divsChild>
        <w:div w:id="654341145">
          <w:marLeft w:val="0"/>
          <w:marRight w:val="0"/>
          <w:marTop w:val="0"/>
          <w:marBottom w:val="0"/>
          <w:divBdr>
            <w:top w:val="none" w:sz="0" w:space="0" w:color="auto"/>
            <w:left w:val="none" w:sz="0" w:space="0" w:color="auto"/>
            <w:bottom w:val="none" w:sz="0" w:space="0" w:color="auto"/>
            <w:right w:val="none" w:sz="0" w:space="0" w:color="auto"/>
          </w:divBdr>
          <w:divsChild>
            <w:div w:id="985478235">
              <w:marLeft w:val="0"/>
              <w:marRight w:val="0"/>
              <w:marTop w:val="0"/>
              <w:marBottom w:val="0"/>
              <w:divBdr>
                <w:top w:val="none" w:sz="0" w:space="0" w:color="auto"/>
                <w:left w:val="none" w:sz="0" w:space="0" w:color="auto"/>
                <w:bottom w:val="none" w:sz="0" w:space="0" w:color="auto"/>
                <w:right w:val="none" w:sz="0" w:space="0" w:color="auto"/>
              </w:divBdr>
            </w:div>
            <w:div w:id="763958072">
              <w:marLeft w:val="0"/>
              <w:marRight w:val="0"/>
              <w:marTop w:val="0"/>
              <w:marBottom w:val="0"/>
              <w:divBdr>
                <w:top w:val="none" w:sz="0" w:space="0" w:color="auto"/>
                <w:left w:val="none" w:sz="0" w:space="0" w:color="auto"/>
                <w:bottom w:val="none" w:sz="0" w:space="0" w:color="auto"/>
                <w:right w:val="none" w:sz="0" w:space="0" w:color="auto"/>
              </w:divBdr>
            </w:div>
            <w:div w:id="893471245">
              <w:marLeft w:val="0"/>
              <w:marRight w:val="0"/>
              <w:marTop w:val="0"/>
              <w:marBottom w:val="0"/>
              <w:divBdr>
                <w:top w:val="none" w:sz="0" w:space="0" w:color="auto"/>
                <w:left w:val="none" w:sz="0" w:space="0" w:color="auto"/>
                <w:bottom w:val="none" w:sz="0" w:space="0" w:color="auto"/>
                <w:right w:val="none" w:sz="0" w:space="0" w:color="auto"/>
              </w:divBdr>
              <w:divsChild>
                <w:div w:id="1330987548">
                  <w:marLeft w:val="0"/>
                  <w:marRight w:val="0"/>
                  <w:marTop w:val="0"/>
                  <w:marBottom w:val="0"/>
                  <w:divBdr>
                    <w:top w:val="none" w:sz="0" w:space="0" w:color="auto"/>
                    <w:left w:val="none" w:sz="0" w:space="0" w:color="auto"/>
                    <w:bottom w:val="none" w:sz="0" w:space="0" w:color="auto"/>
                    <w:right w:val="none" w:sz="0" w:space="0" w:color="auto"/>
                  </w:divBdr>
                </w:div>
              </w:divsChild>
            </w:div>
            <w:div w:id="922955803">
              <w:marLeft w:val="0"/>
              <w:marRight w:val="0"/>
              <w:marTop w:val="0"/>
              <w:marBottom w:val="0"/>
              <w:divBdr>
                <w:top w:val="none" w:sz="0" w:space="0" w:color="auto"/>
                <w:left w:val="none" w:sz="0" w:space="0" w:color="auto"/>
                <w:bottom w:val="none" w:sz="0" w:space="0" w:color="auto"/>
                <w:right w:val="none" w:sz="0" w:space="0" w:color="auto"/>
              </w:divBdr>
              <w:divsChild>
                <w:div w:id="1804031901">
                  <w:marLeft w:val="0"/>
                  <w:marRight w:val="0"/>
                  <w:marTop w:val="0"/>
                  <w:marBottom w:val="0"/>
                  <w:divBdr>
                    <w:top w:val="none" w:sz="0" w:space="0" w:color="auto"/>
                    <w:left w:val="none" w:sz="0" w:space="0" w:color="auto"/>
                    <w:bottom w:val="none" w:sz="0" w:space="0" w:color="auto"/>
                    <w:right w:val="none" w:sz="0" w:space="0" w:color="auto"/>
                  </w:divBdr>
                </w:div>
              </w:divsChild>
            </w:div>
            <w:div w:id="1310135626">
              <w:marLeft w:val="0"/>
              <w:marRight w:val="0"/>
              <w:marTop w:val="0"/>
              <w:marBottom w:val="0"/>
              <w:divBdr>
                <w:top w:val="none" w:sz="0" w:space="0" w:color="auto"/>
                <w:left w:val="none" w:sz="0" w:space="0" w:color="auto"/>
                <w:bottom w:val="none" w:sz="0" w:space="0" w:color="auto"/>
                <w:right w:val="none" w:sz="0" w:space="0" w:color="auto"/>
              </w:divBdr>
              <w:divsChild>
                <w:div w:id="404453112">
                  <w:marLeft w:val="0"/>
                  <w:marRight w:val="0"/>
                  <w:marTop w:val="0"/>
                  <w:marBottom w:val="0"/>
                  <w:divBdr>
                    <w:top w:val="none" w:sz="0" w:space="0" w:color="auto"/>
                    <w:left w:val="none" w:sz="0" w:space="0" w:color="auto"/>
                    <w:bottom w:val="none" w:sz="0" w:space="0" w:color="auto"/>
                    <w:right w:val="none" w:sz="0" w:space="0" w:color="auto"/>
                  </w:divBdr>
                </w:div>
                <w:div w:id="548223821">
                  <w:marLeft w:val="0"/>
                  <w:marRight w:val="0"/>
                  <w:marTop w:val="0"/>
                  <w:marBottom w:val="0"/>
                  <w:divBdr>
                    <w:top w:val="none" w:sz="0" w:space="0" w:color="auto"/>
                    <w:left w:val="none" w:sz="0" w:space="0" w:color="auto"/>
                    <w:bottom w:val="none" w:sz="0" w:space="0" w:color="auto"/>
                    <w:right w:val="none" w:sz="0" w:space="0" w:color="auto"/>
                  </w:divBdr>
                </w:div>
                <w:div w:id="541400413">
                  <w:marLeft w:val="0"/>
                  <w:marRight w:val="0"/>
                  <w:marTop w:val="0"/>
                  <w:marBottom w:val="0"/>
                  <w:divBdr>
                    <w:top w:val="none" w:sz="0" w:space="0" w:color="auto"/>
                    <w:left w:val="none" w:sz="0" w:space="0" w:color="auto"/>
                    <w:bottom w:val="none" w:sz="0" w:space="0" w:color="auto"/>
                    <w:right w:val="none" w:sz="0" w:space="0" w:color="auto"/>
                  </w:divBdr>
                </w:div>
                <w:div w:id="324165337">
                  <w:marLeft w:val="0"/>
                  <w:marRight w:val="0"/>
                  <w:marTop w:val="0"/>
                  <w:marBottom w:val="0"/>
                  <w:divBdr>
                    <w:top w:val="none" w:sz="0" w:space="0" w:color="auto"/>
                    <w:left w:val="none" w:sz="0" w:space="0" w:color="auto"/>
                    <w:bottom w:val="none" w:sz="0" w:space="0" w:color="auto"/>
                    <w:right w:val="none" w:sz="0" w:space="0" w:color="auto"/>
                  </w:divBdr>
                </w:div>
              </w:divsChild>
            </w:div>
            <w:div w:id="1608075794">
              <w:marLeft w:val="0"/>
              <w:marRight w:val="0"/>
              <w:marTop w:val="0"/>
              <w:marBottom w:val="0"/>
              <w:divBdr>
                <w:top w:val="none" w:sz="0" w:space="0" w:color="auto"/>
                <w:left w:val="none" w:sz="0" w:space="0" w:color="auto"/>
                <w:bottom w:val="none" w:sz="0" w:space="0" w:color="auto"/>
                <w:right w:val="none" w:sz="0" w:space="0" w:color="auto"/>
              </w:divBdr>
              <w:divsChild>
                <w:div w:id="1022901480">
                  <w:marLeft w:val="0"/>
                  <w:marRight w:val="0"/>
                  <w:marTop w:val="0"/>
                  <w:marBottom w:val="0"/>
                  <w:divBdr>
                    <w:top w:val="none" w:sz="0" w:space="0" w:color="auto"/>
                    <w:left w:val="none" w:sz="0" w:space="0" w:color="auto"/>
                    <w:bottom w:val="none" w:sz="0" w:space="0" w:color="auto"/>
                    <w:right w:val="none" w:sz="0" w:space="0" w:color="auto"/>
                  </w:divBdr>
                </w:div>
                <w:div w:id="753161165">
                  <w:marLeft w:val="0"/>
                  <w:marRight w:val="0"/>
                  <w:marTop w:val="0"/>
                  <w:marBottom w:val="0"/>
                  <w:divBdr>
                    <w:top w:val="none" w:sz="0" w:space="0" w:color="auto"/>
                    <w:left w:val="none" w:sz="0" w:space="0" w:color="auto"/>
                    <w:bottom w:val="none" w:sz="0" w:space="0" w:color="auto"/>
                    <w:right w:val="none" w:sz="0" w:space="0" w:color="auto"/>
                  </w:divBdr>
                </w:div>
                <w:div w:id="2061592361">
                  <w:marLeft w:val="0"/>
                  <w:marRight w:val="0"/>
                  <w:marTop w:val="0"/>
                  <w:marBottom w:val="0"/>
                  <w:divBdr>
                    <w:top w:val="none" w:sz="0" w:space="0" w:color="auto"/>
                    <w:left w:val="none" w:sz="0" w:space="0" w:color="auto"/>
                    <w:bottom w:val="none" w:sz="0" w:space="0" w:color="auto"/>
                    <w:right w:val="none" w:sz="0" w:space="0" w:color="auto"/>
                  </w:divBdr>
                </w:div>
                <w:div w:id="840313392">
                  <w:marLeft w:val="0"/>
                  <w:marRight w:val="0"/>
                  <w:marTop w:val="0"/>
                  <w:marBottom w:val="0"/>
                  <w:divBdr>
                    <w:top w:val="none" w:sz="0" w:space="0" w:color="auto"/>
                    <w:left w:val="none" w:sz="0" w:space="0" w:color="auto"/>
                    <w:bottom w:val="none" w:sz="0" w:space="0" w:color="auto"/>
                    <w:right w:val="none" w:sz="0" w:space="0" w:color="auto"/>
                  </w:divBdr>
                </w:div>
                <w:div w:id="2140881464">
                  <w:marLeft w:val="0"/>
                  <w:marRight w:val="0"/>
                  <w:marTop w:val="0"/>
                  <w:marBottom w:val="0"/>
                  <w:divBdr>
                    <w:top w:val="none" w:sz="0" w:space="0" w:color="auto"/>
                    <w:left w:val="none" w:sz="0" w:space="0" w:color="auto"/>
                    <w:bottom w:val="none" w:sz="0" w:space="0" w:color="auto"/>
                    <w:right w:val="none" w:sz="0" w:space="0" w:color="auto"/>
                  </w:divBdr>
                </w:div>
                <w:div w:id="102846460">
                  <w:marLeft w:val="0"/>
                  <w:marRight w:val="0"/>
                  <w:marTop w:val="0"/>
                  <w:marBottom w:val="0"/>
                  <w:divBdr>
                    <w:top w:val="none" w:sz="0" w:space="0" w:color="auto"/>
                    <w:left w:val="none" w:sz="0" w:space="0" w:color="auto"/>
                    <w:bottom w:val="none" w:sz="0" w:space="0" w:color="auto"/>
                    <w:right w:val="none" w:sz="0" w:space="0" w:color="auto"/>
                  </w:divBdr>
                </w:div>
                <w:div w:id="569199310">
                  <w:marLeft w:val="0"/>
                  <w:marRight w:val="0"/>
                  <w:marTop w:val="0"/>
                  <w:marBottom w:val="0"/>
                  <w:divBdr>
                    <w:top w:val="none" w:sz="0" w:space="0" w:color="auto"/>
                    <w:left w:val="none" w:sz="0" w:space="0" w:color="auto"/>
                    <w:bottom w:val="none" w:sz="0" w:space="0" w:color="auto"/>
                    <w:right w:val="none" w:sz="0" w:space="0" w:color="auto"/>
                  </w:divBdr>
                </w:div>
              </w:divsChild>
            </w:div>
            <w:div w:id="1533687936">
              <w:marLeft w:val="0"/>
              <w:marRight w:val="0"/>
              <w:marTop w:val="0"/>
              <w:marBottom w:val="0"/>
              <w:divBdr>
                <w:top w:val="none" w:sz="0" w:space="0" w:color="auto"/>
                <w:left w:val="none" w:sz="0" w:space="0" w:color="auto"/>
                <w:bottom w:val="none" w:sz="0" w:space="0" w:color="auto"/>
                <w:right w:val="none" w:sz="0" w:space="0" w:color="auto"/>
              </w:divBdr>
              <w:divsChild>
                <w:div w:id="599292776">
                  <w:marLeft w:val="0"/>
                  <w:marRight w:val="0"/>
                  <w:marTop w:val="0"/>
                  <w:marBottom w:val="0"/>
                  <w:divBdr>
                    <w:top w:val="none" w:sz="0" w:space="0" w:color="auto"/>
                    <w:left w:val="none" w:sz="0" w:space="0" w:color="auto"/>
                    <w:bottom w:val="none" w:sz="0" w:space="0" w:color="auto"/>
                    <w:right w:val="none" w:sz="0" w:space="0" w:color="auto"/>
                  </w:divBdr>
                </w:div>
                <w:div w:id="1535539658">
                  <w:marLeft w:val="0"/>
                  <w:marRight w:val="0"/>
                  <w:marTop w:val="0"/>
                  <w:marBottom w:val="0"/>
                  <w:divBdr>
                    <w:top w:val="none" w:sz="0" w:space="0" w:color="auto"/>
                    <w:left w:val="none" w:sz="0" w:space="0" w:color="auto"/>
                    <w:bottom w:val="none" w:sz="0" w:space="0" w:color="auto"/>
                    <w:right w:val="none" w:sz="0" w:space="0" w:color="auto"/>
                  </w:divBdr>
                </w:div>
              </w:divsChild>
            </w:div>
            <w:div w:id="161551480">
              <w:marLeft w:val="0"/>
              <w:marRight w:val="0"/>
              <w:marTop w:val="0"/>
              <w:marBottom w:val="0"/>
              <w:divBdr>
                <w:top w:val="none" w:sz="0" w:space="0" w:color="auto"/>
                <w:left w:val="none" w:sz="0" w:space="0" w:color="auto"/>
                <w:bottom w:val="none" w:sz="0" w:space="0" w:color="auto"/>
                <w:right w:val="none" w:sz="0" w:space="0" w:color="auto"/>
              </w:divBdr>
              <w:divsChild>
                <w:div w:id="812140073">
                  <w:marLeft w:val="0"/>
                  <w:marRight w:val="0"/>
                  <w:marTop w:val="0"/>
                  <w:marBottom w:val="0"/>
                  <w:divBdr>
                    <w:top w:val="none" w:sz="0" w:space="0" w:color="auto"/>
                    <w:left w:val="none" w:sz="0" w:space="0" w:color="auto"/>
                    <w:bottom w:val="none" w:sz="0" w:space="0" w:color="auto"/>
                    <w:right w:val="none" w:sz="0" w:space="0" w:color="auto"/>
                  </w:divBdr>
                </w:div>
                <w:div w:id="994915987">
                  <w:marLeft w:val="0"/>
                  <w:marRight w:val="0"/>
                  <w:marTop w:val="0"/>
                  <w:marBottom w:val="0"/>
                  <w:divBdr>
                    <w:top w:val="none" w:sz="0" w:space="0" w:color="auto"/>
                    <w:left w:val="none" w:sz="0" w:space="0" w:color="auto"/>
                    <w:bottom w:val="none" w:sz="0" w:space="0" w:color="auto"/>
                    <w:right w:val="none" w:sz="0" w:space="0" w:color="auto"/>
                  </w:divBdr>
                </w:div>
                <w:div w:id="1084767935">
                  <w:marLeft w:val="0"/>
                  <w:marRight w:val="0"/>
                  <w:marTop w:val="0"/>
                  <w:marBottom w:val="0"/>
                  <w:divBdr>
                    <w:top w:val="none" w:sz="0" w:space="0" w:color="auto"/>
                    <w:left w:val="none" w:sz="0" w:space="0" w:color="auto"/>
                    <w:bottom w:val="none" w:sz="0" w:space="0" w:color="auto"/>
                    <w:right w:val="none" w:sz="0" w:space="0" w:color="auto"/>
                  </w:divBdr>
                </w:div>
                <w:div w:id="1259102754">
                  <w:marLeft w:val="0"/>
                  <w:marRight w:val="0"/>
                  <w:marTop w:val="0"/>
                  <w:marBottom w:val="0"/>
                  <w:divBdr>
                    <w:top w:val="none" w:sz="0" w:space="0" w:color="auto"/>
                    <w:left w:val="none" w:sz="0" w:space="0" w:color="auto"/>
                    <w:bottom w:val="none" w:sz="0" w:space="0" w:color="auto"/>
                    <w:right w:val="none" w:sz="0" w:space="0" w:color="auto"/>
                  </w:divBdr>
                </w:div>
                <w:div w:id="1779640573">
                  <w:marLeft w:val="0"/>
                  <w:marRight w:val="0"/>
                  <w:marTop w:val="0"/>
                  <w:marBottom w:val="0"/>
                  <w:divBdr>
                    <w:top w:val="none" w:sz="0" w:space="0" w:color="auto"/>
                    <w:left w:val="none" w:sz="0" w:space="0" w:color="auto"/>
                    <w:bottom w:val="none" w:sz="0" w:space="0" w:color="auto"/>
                    <w:right w:val="none" w:sz="0" w:space="0" w:color="auto"/>
                  </w:divBdr>
                </w:div>
                <w:div w:id="144199986">
                  <w:marLeft w:val="0"/>
                  <w:marRight w:val="0"/>
                  <w:marTop w:val="0"/>
                  <w:marBottom w:val="0"/>
                  <w:divBdr>
                    <w:top w:val="none" w:sz="0" w:space="0" w:color="auto"/>
                    <w:left w:val="none" w:sz="0" w:space="0" w:color="auto"/>
                    <w:bottom w:val="none" w:sz="0" w:space="0" w:color="auto"/>
                    <w:right w:val="none" w:sz="0" w:space="0" w:color="auto"/>
                  </w:divBdr>
                </w:div>
              </w:divsChild>
            </w:div>
            <w:div w:id="2007316503">
              <w:marLeft w:val="0"/>
              <w:marRight w:val="0"/>
              <w:marTop w:val="0"/>
              <w:marBottom w:val="0"/>
              <w:divBdr>
                <w:top w:val="none" w:sz="0" w:space="0" w:color="auto"/>
                <w:left w:val="none" w:sz="0" w:space="0" w:color="auto"/>
                <w:bottom w:val="none" w:sz="0" w:space="0" w:color="auto"/>
                <w:right w:val="none" w:sz="0" w:space="0" w:color="auto"/>
              </w:divBdr>
              <w:divsChild>
                <w:div w:id="1566605056">
                  <w:marLeft w:val="0"/>
                  <w:marRight w:val="0"/>
                  <w:marTop w:val="0"/>
                  <w:marBottom w:val="0"/>
                  <w:divBdr>
                    <w:top w:val="none" w:sz="0" w:space="0" w:color="auto"/>
                    <w:left w:val="none" w:sz="0" w:space="0" w:color="auto"/>
                    <w:bottom w:val="none" w:sz="0" w:space="0" w:color="auto"/>
                    <w:right w:val="none" w:sz="0" w:space="0" w:color="auto"/>
                  </w:divBdr>
                </w:div>
                <w:div w:id="1198202872">
                  <w:marLeft w:val="0"/>
                  <w:marRight w:val="0"/>
                  <w:marTop w:val="0"/>
                  <w:marBottom w:val="0"/>
                  <w:divBdr>
                    <w:top w:val="none" w:sz="0" w:space="0" w:color="auto"/>
                    <w:left w:val="none" w:sz="0" w:space="0" w:color="auto"/>
                    <w:bottom w:val="none" w:sz="0" w:space="0" w:color="auto"/>
                    <w:right w:val="none" w:sz="0" w:space="0" w:color="auto"/>
                  </w:divBdr>
                </w:div>
                <w:div w:id="36516219">
                  <w:marLeft w:val="0"/>
                  <w:marRight w:val="0"/>
                  <w:marTop w:val="0"/>
                  <w:marBottom w:val="0"/>
                  <w:divBdr>
                    <w:top w:val="none" w:sz="0" w:space="0" w:color="auto"/>
                    <w:left w:val="none" w:sz="0" w:space="0" w:color="auto"/>
                    <w:bottom w:val="none" w:sz="0" w:space="0" w:color="auto"/>
                    <w:right w:val="none" w:sz="0" w:space="0" w:color="auto"/>
                  </w:divBdr>
                </w:div>
                <w:div w:id="1265461371">
                  <w:marLeft w:val="0"/>
                  <w:marRight w:val="0"/>
                  <w:marTop w:val="0"/>
                  <w:marBottom w:val="0"/>
                  <w:divBdr>
                    <w:top w:val="none" w:sz="0" w:space="0" w:color="auto"/>
                    <w:left w:val="none" w:sz="0" w:space="0" w:color="auto"/>
                    <w:bottom w:val="none" w:sz="0" w:space="0" w:color="auto"/>
                    <w:right w:val="none" w:sz="0" w:space="0" w:color="auto"/>
                  </w:divBdr>
                </w:div>
                <w:div w:id="1871411173">
                  <w:marLeft w:val="0"/>
                  <w:marRight w:val="0"/>
                  <w:marTop w:val="0"/>
                  <w:marBottom w:val="0"/>
                  <w:divBdr>
                    <w:top w:val="none" w:sz="0" w:space="0" w:color="auto"/>
                    <w:left w:val="none" w:sz="0" w:space="0" w:color="auto"/>
                    <w:bottom w:val="none" w:sz="0" w:space="0" w:color="auto"/>
                    <w:right w:val="none" w:sz="0" w:space="0" w:color="auto"/>
                  </w:divBdr>
                </w:div>
                <w:div w:id="1232623188">
                  <w:marLeft w:val="0"/>
                  <w:marRight w:val="0"/>
                  <w:marTop w:val="0"/>
                  <w:marBottom w:val="0"/>
                  <w:divBdr>
                    <w:top w:val="none" w:sz="0" w:space="0" w:color="auto"/>
                    <w:left w:val="none" w:sz="0" w:space="0" w:color="auto"/>
                    <w:bottom w:val="none" w:sz="0" w:space="0" w:color="auto"/>
                    <w:right w:val="none" w:sz="0" w:space="0" w:color="auto"/>
                  </w:divBdr>
                </w:div>
                <w:div w:id="2066025897">
                  <w:marLeft w:val="0"/>
                  <w:marRight w:val="0"/>
                  <w:marTop w:val="0"/>
                  <w:marBottom w:val="0"/>
                  <w:divBdr>
                    <w:top w:val="none" w:sz="0" w:space="0" w:color="auto"/>
                    <w:left w:val="none" w:sz="0" w:space="0" w:color="auto"/>
                    <w:bottom w:val="none" w:sz="0" w:space="0" w:color="auto"/>
                    <w:right w:val="none" w:sz="0" w:space="0" w:color="auto"/>
                  </w:divBdr>
                </w:div>
                <w:div w:id="391197135">
                  <w:marLeft w:val="0"/>
                  <w:marRight w:val="0"/>
                  <w:marTop w:val="0"/>
                  <w:marBottom w:val="0"/>
                  <w:divBdr>
                    <w:top w:val="none" w:sz="0" w:space="0" w:color="auto"/>
                    <w:left w:val="none" w:sz="0" w:space="0" w:color="auto"/>
                    <w:bottom w:val="none" w:sz="0" w:space="0" w:color="auto"/>
                    <w:right w:val="none" w:sz="0" w:space="0" w:color="auto"/>
                  </w:divBdr>
                </w:div>
              </w:divsChild>
            </w:div>
            <w:div w:id="18204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5043</Words>
  <Characters>30258</Characters>
  <Application>Microsoft Office Word</Application>
  <DocSecurity>0</DocSecurity>
  <Lines>252</Lines>
  <Paragraphs>70</Paragraphs>
  <ScaleCrop>false</ScaleCrop>
  <Company/>
  <LinksUpToDate>false</LinksUpToDate>
  <CharactersWithSpaces>35231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Melon</dc:creator>
  <cp:keywords/>
  <dc:description/>
  <cp:lastModifiedBy>Marcin Melon</cp:lastModifiedBy>
  <cp:revision>1</cp:revision>
  <dcterms:created xsi:type="dcterms:W3CDTF">2020-09-07T12:05:00Z</dcterms:created>
  <dcterms:modified xsi:type="dcterms:W3CDTF">2020-09-07T12:06:00Z</dcterms:modified>
</cp:coreProperties>
</file>