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38CFF" w14:textId="77777777" w:rsidR="00926855" w:rsidRPr="00926855" w:rsidRDefault="00926855" w:rsidP="00926855">
      <w:pPr>
        <w:rPr>
          <w:rFonts w:ascii="Times New Roman" w:eastAsia="Times New Roman" w:hAnsi="Times New Roman"/>
          <w:b w:val="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Ogłoszenie nr 763283-N-2020 z dnia 07.12.2020 r. </w:t>
      </w:r>
      <w:r w:rsidRPr="00926855">
        <w:rPr>
          <w:rFonts w:ascii="-webkit-standard" w:eastAsia="Times New Roman" w:hAnsi="-webkit-standard"/>
          <w:b w:val="0"/>
          <w:color w:val="000000"/>
          <w:lang w:eastAsia="pl-PL"/>
        </w:rPr>
        <w:br/>
      </w:r>
    </w:p>
    <w:p w14:paraId="61E4C510" w14:textId="77777777" w:rsidR="00926855" w:rsidRPr="00926855" w:rsidRDefault="00926855" w:rsidP="00926855">
      <w:pPr>
        <w:spacing w:line="450" w:lineRule="atLeast"/>
        <w:jc w:val="center"/>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lang w:eastAsia="pl-PL"/>
        </w:rPr>
        <w:t>Gmina Siennica: Odbiór, transport oraz zagospodarowanie odpadów z oczyszczalni ścieków</w:t>
      </w:r>
      <w:r w:rsidRPr="00926855">
        <w:rPr>
          <w:rFonts w:ascii="-webkit-standard" w:eastAsia="Times New Roman" w:hAnsi="-webkit-standard"/>
          <w:bCs/>
          <w:color w:val="000000"/>
          <w:sz w:val="27"/>
          <w:szCs w:val="27"/>
          <w:lang w:eastAsia="pl-PL"/>
        </w:rPr>
        <w:br/>
        <w:t>OGŁOSZENIE O ZAMÓWIENIU - Usługi</w:t>
      </w:r>
    </w:p>
    <w:p w14:paraId="2068DA05"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Zamieszczanie ogłoszenia:</w:t>
      </w:r>
      <w:r w:rsidRPr="00926855">
        <w:rPr>
          <w:rFonts w:ascii="-webkit-standard" w:eastAsia="Times New Roman" w:hAnsi="-webkit-standard"/>
          <w:b w:val="0"/>
          <w:color w:val="000000"/>
          <w:lang w:eastAsia="pl-PL"/>
        </w:rPr>
        <w:t> Zamieszczanie obowiązkowe</w:t>
      </w:r>
    </w:p>
    <w:p w14:paraId="7180B82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Ogłoszenie dotyczy:</w:t>
      </w:r>
      <w:r w:rsidRPr="00926855">
        <w:rPr>
          <w:rFonts w:ascii="-webkit-standard" w:eastAsia="Times New Roman" w:hAnsi="-webkit-standard"/>
          <w:b w:val="0"/>
          <w:color w:val="000000"/>
          <w:lang w:eastAsia="pl-PL"/>
        </w:rPr>
        <w:t> Zamówienia publicznego</w:t>
      </w:r>
    </w:p>
    <w:p w14:paraId="72265F5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Zamówienie dotyczy projektu lub programu współfinansowanego ze środków Unii Europejskiej </w:t>
      </w:r>
    </w:p>
    <w:p w14:paraId="4523F05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0EC8C0FB"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Nazwa projektu lub programu</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p>
    <w:p w14:paraId="46A0229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85AF62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24A24270"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 xml:space="preserve">Należy podać minimalny procentowy wskaźnik zatrudnienia osób należących do jednej lub więcej kategorii, o których mowa w art. 22 ust. 2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nie mniejszy niż 30%, osób zatrudnionych przez zakłady pracy chronionej lub wykonawców albo ich jednostki (w %) </w:t>
      </w:r>
      <w:r w:rsidRPr="00926855">
        <w:rPr>
          <w:rFonts w:ascii="-webkit-standard" w:eastAsia="Times New Roman" w:hAnsi="-webkit-standard"/>
          <w:b w:val="0"/>
          <w:color w:val="000000"/>
          <w:lang w:eastAsia="pl-PL"/>
        </w:rPr>
        <w:br/>
      </w:r>
    </w:p>
    <w:p w14:paraId="7FDB775C" w14:textId="77777777" w:rsidR="00926855" w:rsidRPr="00926855" w:rsidRDefault="00926855" w:rsidP="00926855">
      <w:pPr>
        <w:spacing w:line="450" w:lineRule="atLeast"/>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u w:val="single"/>
          <w:lang w:eastAsia="pl-PL"/>
        </w:rPr>
        <w:t>SEKCJA I: ZAMAWIAJĄCY</w:t>
      </w:r>
    </w:p>
    <w:p w14:paraId="217EF8DD"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Postępowanie przeprowadza centralny zamawiający </w:t>
      </w:r>
    </w:p>
    <w:p w14:paraId="1F1DF44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5B301D6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Postępowanie przeprowadza podmiot, któremu zamawiający powierzył/powierzyli przeprowadzenie postępowania </w:t>
      </w:r>
    </w:p>
    <w:p w14:paraId="5FE4F6A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lastRenderedPageBreak/>
        <w:t>Nie</w:t>
      </w:r>
    </w:p>
    <w:p w14:paraId="6DD800CB"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 xml:space="preserve">Informacje na temat </w:t>
      </w:r>
      <w:proofErr w:type="gramStart"/>
      <w:r w:rsidRPr="00926855">
        <w:rPr>
          <w:rFonts w:ascii="-webkit-standard" w:eastAsia="Times New Roman" w:hAnsi="-webkit-standard"/>
          <w:bCs/>
          <w:color w:val="000000"/>
          <w:lang w:eastAsia="pl-PL"/>
        </w:rPr>
        <w:t>podmiotu</w:t>
      </w:r>
      <w:proofErr w:type="gramEnd"/>
      <w:r w:rsidRPr="00926855">
        <w:rPr>
          <w:rFonts w:ascii="-webkit-standard" w:eastAsia="Times New Roman" w:hAnsi="-webkit-standard"/>
          <w:bCs/>
          <w:color w:val="000000"/>
          <w:lang w:eastAsia="pl-PL"/>
        </w:rPr>
        <w:t xml:space="preserve"> któremu zamawiający powierzył/powierzyli prowadzenie postępowania:</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Postępowanie jest przeprowadzane wspólnie przez zamawiających</w:t>
      </w:r>
      <w:r w:rsidRPr="00926855">
        <w:rPr>
          <w:rFonts w:ascii="-webkit-standard" w:eastAsia="Times New Roman" w:hAnsi="-webkit-standard"/>
          <w:b w:val="0"/>
          <w:color w:val="000000"/>
          <w:lang w:eastAsia="pl-PL"/>
        </w:rPr>
        <w:t> </w:t>
      </w:r>
    </w:p>
    <w:p w14:paraId="12A3638F"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212F298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Jeżeli tak, należy wymienić zamawiających, którzy wspólnie przeprowadzają postępowanie oraz podać adresy ich siedzib, krajowe numery identyfikacyjne oraz osoby do kontaktów wraz z danymi do kontaktów: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Postępowanie jest przeprowadzane wspólnie z zamawiającymi z innych państw członkowskich Unii Europejskiej </w:t>
      </w:r>
    </w:p>
    <w:p w14:paraId="295841C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39E08287"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W przypadku przeprowadzania postępowania wspólnie z zamawiającymi z innych państw członkowskich Unii Europejskiej – mające zastosowanie krajowe prawo zamówień publicznych:</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Informacje dodatkowe:</w:t>
      </w:r>
      <w:r w:rsidRPr="00926855">
        <w:rPr>
          <w:rFonts w:ascii="-webkit-standard" w:eastAsia="Times New Roman" w:hAnsi="-webkit-standard"/>
          <w:b w:val="0"/>
          <w:color w:val="000000"/>
          <w:lang w:eastAsia="pl-PL"/>
        </w:rPr>
        <w:t> </w:t>
      </w:r>
    </w:p>
    <w:p w14:paraId="74FC4BF5"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 1) NAZWA I ADRES: </w:t>
      </w:r>
      <w:r w:rsidRPr="00926855">
        <w:rPr>
          <w:rFonts w:ascii="-webkit-standard" w:eastAsia="Times New Roman" w:hAnsi="-webkit-standard"/>
          <w:b w:val="0"/>
          <w:color w:val="000000"/>
          <w:lang w:eastAsia="pl-PL"/>
        </w:rPr>
        <w:t>Gmina Siennica, krajowy numer identyfikacyjny 55124300000000, ul. </w:t>
      </w:r>
      <w:proofErr w:type="gramStart"/>
      <w:r w:rsidRPr="00926855">
        <w:rPr>
          <w:rFonts w:ascii="-webkit-standard" w:eastAsia="Times New Roman" w:hAnsi="-webkit-standard"/>
          <w:b w:val="0"/>
          <w:color w:val="000000"/>
          <w:lang w:eastAsia="pl-PL"/>
        </w:rPr>
        <w:t>Kołbielska  1</w:t>
      </w:r>
      <w:proofErr w:type="gramEnd"/>
      <w:r w:rsidRPr="00926855">
        <w:rPr>
          <w:rFonts w:ascii="-webkit-standard" w:eastAsia="Times New Roman" w:hAnsi="-webkit-standard"/>
          <w:b w:val="0"/>
          <w:color w:val="000000"/>
          <w:lang w:eastAsia="pl-PL"/>
        </w:rPr>
        <w:t> , 05-332  Siennica, woj. mazowieckie, państwo Polska, tel. 257 572 020, , e-mail gmina@ugsiennica.pl, , faks 257 572 095. </w:t>
      </w:r>
      <w:r w:rsidRPr="00926855">
        <w:rPr>
          <w:rFonts w:ascii="-webkit-standard" w:eastAsia="Times New Roman" w:hAnsi="-webkit-standard"/>
          <w:b w:val="0"/>
          <w:color w:val="000000"/>
          <w:lang w:eastAsia="pl-PL"/>
        </w:rPr>
        <w:br/>
        <w:t>Adres strony internetowej (URL): http://www.ugsiennica.bip.org.pl </w:t>
      </w:r>
      <w:r w:rsidRPr="00926855">
        <w:rPr>
          <w:rFonts w:ascii="-webkit-standard" w:eastAsia="Times New Roman" w:hAnsi="-webkit-standard"/>
          <w:b w:val="0"/>
          <w:color w:val="000000"/>
          <w:lang w:eastAsia="pl-PL"/>
        </w:rPr>
        <w:br/>
        <w:t>Adres profilu nabywcy: </w:t>
      </w:r>
      <w:r w:rsidRPr="00926855">
        <w:rPr>
          <w:rFonts w:ascii="-webkit-standard" w:eastAsia="Times New Roman" w:hAnsi="-webkit-standard"/>
          <w:b w:val="0"/>
          <w:color w:val="000000"/>
          <w:lang w:eastAsia="pl-PL"/>
        </w:rPr>
        <w:br/>
        <w:t>Adres strony internetowej pod którym można uzyskać dostęp do narzędzi i urządzeń lub formatów plików, które nie są ogólnie dostępne</w:t>
      </w:r>
    </w:p>
    <w:p w14:paraId="0DFAEAD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 2) RODZAJ ZAMAWIAJĄCEGO: </w:t>
      </w:r>
      <w:r w:rsidRPr="00926855">
        <w:rPr>
          <w:rFonts w:ascii="-webkit-standard" w:eastAsia="Times New Roman" w:hAnsi="-webkit-standard"/>
          <w:b w:val="0"/>
          <w:color w:val="000000"/>
          <w:lang w:eastAsia="pl-PL"/>
        </w:rPr>
        <w:t>Administracja samorządowa </w:t>
      </w:r>
      <w:r w:rsidRPr="00926855">
        <w:rPr>
          <w:rFonts w:ascii="-webkit-standard" w:eastAsia="Times New Roman" w:hAnsi="-webkit-standard"/>
          <w:b w:val="0"/>
          <w:color w:val="000000"/>
          <w:lang w:eastAsia="pl-PL"/>
        </w:rPr>
        <w:br/>
      </w:r>
    </w:p>
    <w:p w14:paraId="6E0F34A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I.3) WSPÓLNE UDZIELANIE ZAMÓWIENIA </w:t>
      </w:r>
      <w:r w:rsidRPr="00926855">
        <w:rPr>
          <w:rFonts w:ascii="-webkit-standard" w:eastAsia="Times New Roman" w:hAnsi="-webkit-standard"/>
          <w:bCs/>
          <w:i/>
          <w:iCs/>
          <w:color w:val="000000"/>
          <w:lang w:eastAsia="pl-PL"/>
        </w:rPr>
        <w:t>(jeżeli dotyczy)</w:t>
      </w:r>
      <w:r w:rsidRPr="00926855">
        <w:rPr>
          <w:rFonts w:ascii="-webkit-standard" w:eastAsia="Times New Roman" w:hAnsi="-webkit-standard"/>
          <w:bCs/>
          <w:color w:val="000000"/>
          <w:lang w:eastAsia="pl-PL"/>
        </w:rPr>
        <w:t>:</w:t>
      </w:r>
    </w:p>
    <w:p w14:paraId="5863FDFA"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926855">
        <w:rPr>
          <w:rFonts w:ascii="-webkit-standard" w:eastAsia="Times New Roman" w:hAnsi="-webkit-standard"/>
          <w:b w:val="0"/>
          <w:color w:val="000000"/>
          <w:lang w:eastAsia="pl-PL"/>
        </w:rPr>
        <w:lastRenderedPageBreak/>
        <w:t>zakresie za przeprowadzenie postępowania odpowiadają pozostali zamawiający, czy zamówienie będzie udzielane przez każdego z zamawiających indywidualnie, czy zamówienie zostanie udzielone w imieniu i na rzecz pozostałych zamawiających): </w:t>
      </w:r>
      <w:r w:rsidRPr="00926855">
        <w:rPr>
          <w:rFonts w:ascii="-webkit-standard" w:eastAsia="Times New Roman" w:hAnsi="-webkit-standard"/>
          <w:b w:val="0"/>
          <w:color w:val="000000"/>
          <w:lang w:eastAsia="pl-PL"/>
        </w:rPr>
        <w:br/>
      </w:r>
    </w:p>
    <w:p w14:paraId="0F133DD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I.4) KOMUNIKACJA: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Nieograniczony, pełny i bezpośredni dostęp do dokumentów z postępowania można uzyskać pod adresem (URL)</w:t>
      </w:r>
    </w:p>
    <w:p w14:paraId="7038D2D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Tak </w:t>
      </w:r>
      <w:r w:rsidRPr="00926855">
        <w:rPr>
          <w:rFonts w:ascii="-webkit-standard" w:eastAsia="Times New Roman" w:hAnsi="-webkit-standard"/>
          <w:b w:val="0"/>
          <w:color w:val="000000"/>
          <w:lang w:eastAsia="pl-PL"/>
        </w:rPr>
        <w:br/>
        <w:t>http://www.ugsiennica.bip.org.pl </w:t>
      </w:r>
    </w:p>
    <w:p w14:paraId="4EFCC17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Adres strony internetowej, na której zamieszczona będzie specyfikacja istotnych warunków zamówienia </w:t>
      </w:r>
    </w:p>
    <w:p w14:paraId="5195EF54"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Tak </w:t>
      </w:r>
      <w:r w:rsidRPr="00926855">
        <w:rPr>
          <w:rFonts w:ascii="-webkit-standard" w:eastAsia="Times New Roman" w:hAnsi="-webkit-standard"/>
          <w:b w:val="0"/>
          <w:color w:val="000000"/>
          <w:lang w:eastAsia="pl-PL"/>
        </w:rPr>
        <w:br/>
        <w:t>http://www.ugsiennica.bip.org.pl </w:t>
      </w:r>
    </w:p>
    <w:p w14:paraId="000B5D36"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Dostęp do dokumentów z postępowania jest ograniczony - więcej informacji można uzyskać pod adresem </w:t>
      </w:r>
    </w:p>
    <w:p w14:paraId="4F037F1D"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r>
    </w:p>
    <w:p w14:paraId="5430529A"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Oferty lub wnioski o dopuszczenie do udziału w postępowaniu należy przesyłać:</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Elektronicznie</w:t>
      </w:r>
    </w:p>
    <w:p w14:paraId="5CDDC7F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t>adres </w:t>
      </w:r>
      <w:r w:rsidRPr="00926855">
        <w:rPr>
          <w:rFonts w:ascii="-webkit-standard" w:eastAsia="Times New Roman" w:hAnsi="-webkit-standard"/>
          <w:b w:val="0"/>
          <w:color w:val="000000"/>
          <w:lang w:eastAsia="pl-PL"/>
        </w:rPr>
        <w:br/>
      </w:r>
    </w:p>
    <w:p w14:paraId="434D4FC2" w14:textId="77777777" w:rsidR="00926855" w:rsidRPr="00926855" w:rsidRDefault="00926855" w:rsidP="00926855">
      <w:pPr>
        <w:spacing w:line="450" w:lineRule="atLeast"/>
        <w:rPr>
          <w:rFonts w:ascii="-webkit-standard" w:eastAsia="Times New Roman" w:hAnsi="-webkit-standard"/>
          <w:b w:val="0"/>
          <w:color w:val="000000"/>
          <w:lang w:eastAsia="pl-PL"/>
        </w:rPr>
      </w:pPr>
    </w:p>
    <w:p w14:paraId="07F99714"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Dopuszczone jest przesłanie ofert lub wniosków o dopuszczenie do udziału w postępowaniu w inny sposób:</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Nie </w:t>
      </w:r>
      <w:r w:rsidRPr="00926855">
        <w:rPr>
          <w:rFonts w:ascii="-webkit-standard" w:eastAsia="Times New Roman" w:hAnsi="-webkit-standard"/>
          <w:b w:val="0"/>
          <w:color w:val="000000"/>
          <w:lang w:eastAsia="pl-PL"/>
        </w:rPr>
        <w:br/>
        <w:t>Inny sposób: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lastRenderedPageBreak/>
        <w:t>Wymagane jest przesłanie ofert lub wniosków o dopuszczenie do udziału w postępowaniu w inny sposób:</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Tak </w:t>
      </w:r>
      <w:r w:rsidRPr="00926855">
        <w:rPr>
          <w:rFonts w:ascii="-webkit-standard" w:eastAsia="Times New Roman" w:hAnsi="-webkit-standard"/>
          <w:b w:val="0"/>
          <w:color w:val="000000"/>
          <w:lang w:eastAsia="pl-PL"/>
        </w:rPr>
        <w:br/>
        <w:t>Inny sposób: </w:t>
      </w:r>
      <w:r w:rsidRPr="00926855">
        <w:rPr>
          <w:rFonts w:ascii="-webkit-standard" w:eastAsia="Times New Roman" w:hAnsi="-webkit-standard"/>
          <w:b w:val="0"/>
          <w:color w:val="000000"/>
          <w:lang w:eastAsia="pl-PL"/>
        </w:rPr>
        <w:br/>
        <w:t>PISEMNIE </w:t>
      </w:r>
      <w:r w:rsidRPr="00926855">
        <w:rPr>
          <w:rFonts w:ascii="-webkit-standard" w:eastAsia="Times New Roman" w:hAnsi="-webkit-standard"/>
          <w:b w:val="0"/>
          <w:color w:val="000000"/>
          <w:lang w:eastAsia="pl-PL"/>
        </w:rPr>
        <w:br/>
        <w:t>Adres: </w:t>
      </w:r>
      <w:r w:rsidRPr="00926855">
        <w:rPr>
          <w:rFonts w:ascii="-webkit-standard" w:eastAsia="Times New Roman" w:hAnsi="-webkit-standard"/>
          <w:b w:val="0"/>
          <w:color w:val="000000"/>
          <w:lang w:eastAsia="pl-PL"/>
        </w:rPr>
        <w:br/>
        <w:t>Gmina Siennica ul. Kołbielska 1, 05-332 Siennica </w:t>
      </w:r>
    </w:p>
    <w:p w14:paraId="0D258654"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Komunikacja elektroniczna wymaga korzystania z narzędzi i urządzeń lub formatów plików, które nie są ogólnie dostępne</w:t>
      </w:r>
    </w:p>
    <w:p w14:paraId="739EF07F"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t>Nieograniczony, pełny, bezpośredni i bezpłatny dostęp do tych narzędzi można uzyskać pod adresem: (URL) </w:t>
      </w:r>
      <w:r w:rsidRPr="00926855">
        <w:rPr>
          <w:rFonts w:ascii="-webkit-standard" w:eastAsia="Times New Roman" w:hAnsi="-webkit-standard"/>
          <w:b w:val="0"/>
          <w:color w:val="000000"/>
          <w:lang w:eastAsia="pl-PL"/>
        </w:rPr>
        <w:br/>
      </w:r>
    </w:p>
    <w:p w14:paraId="337D29E1" w14:textId="77777777" w:rsidR="00926855" w:rsidRPr="00926855" w:rsidRDefault="00926855" w:rsidP="00926855">
      <w:pPr>
        <w:spacing w:line="450" w:lineRule="atLeast"/>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u w:val="single"/>
          <w:lang w:eastAsia="pl-PL"/>
        </w:rPr>
        <w:t>SEKCJA II: PRZEDMIOT ZAMÓWIENIA</w:t>
      </w:r>
    </w:p>
    <w:p w14:paraId="63BC6C6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II.1) Nazwa nadana zamówieniu przez zamawiającego: </w:t>
      </w:r>
      <w:r w:rsidRPr="00926855">
        <w:rPr>
          <w:rFonts w:ascii="-webkit-standard" w:eastAsia="Times New Roman" w:hAnsi="-webkit-standard"/>
          <w:b w:val="0"/>
          <w:color w:val="000000"/>
          <w:lang w:eastAsia="pl-PL"/>
        </w:rPr>
        <w:t>Odbiór, transport oraz zagospodarowanie odpadów z oczyszczalni ścieków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Numer referencyjny: </w:t>
      </w:r>
      <w:r w:rsidRPr="00926855">
        <w:rPr>
          <w:rFonts w:ascii="-webkit-standard" w:eastAsia="Times New Roman" w:hAnsi="-webkit-standard"/>
          <w:b w:val="0"/>
          <w:color w:val="000000"/>
          <w:lang w:eastAsia="pl-PL"/>
        </w:rPr>
        <w:t>RI.271.12.2020.SP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Przed wszczęciem postępowania o udzielenie zamówienia przeprowadzono dialog techniczny </w:t>
      </w:r>
    </w:p>
    <w:p w14:paraId="4E96EF06" w14:textId="77777777" w:rsidR="00926855" w:rsidRPr="00926855" w:rsidRDefault="00926855" w:rsidP="00926855">
      <w:pPr>
        <w:spacing w:line="450" w:lineRule="atLeast"/>
        <w:jc w:val="both"/>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w:t>
      </w:r>
    </w:p>
    <w:p w14:paraId="0F5CA9F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II.2) Rodzaj zamówienia: </w:t>
      </w:r>
      <w:r w:rsidRPr="00926855">
        <w:rPr>
          <w:rFonts w:ascii="-webkit-standard" w:eastAsia="Times New Roman" w:hAnsi="-webkit-standard"/>
          <w:b w:val="0"/>
          <w:color w:val="000000"/>
          <w:lang w:eastAsia="pl-PL"/>
        </w:rPr>
        <w:t>Usługi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II.3) Informacja o możliwości składania ofert częściowych</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Zamówienie podzielone jest na części: </w:t>
      </w:r>
    </w:p>
    <w:p w14:paraId="70F090E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Tak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Oferty lub wnioski o dopuszczenie do udziału w postępowaniu można składać w odniesieniu do:</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wszystkich części </w:t>
      </w:r>
    </w:p>
    <w:p w14:paraId="57F43F57"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lastRenderedPageBreak/>
        <w:t>Zamawiający zastrzega sobie prawo do udzielenia łącznie następujących części lub grup części:</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Maksymalna liczba części zamówienia, na które może zostać udzielone zamówienie jednemu wykonawcy:</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II.4) Krótki opis przedmiotu zamówienia </w:t>
      </w:r>
      <w:r w:rsidRPr="00926855">
        <w:rPr>
          <w:rFonts w:ascii="-webkit-standard" w:eastAsia="Times New Roman" w:hAnsi="-webkit-standard"/>
          <w:b w:val="0"/>
          <w:i/>
          <w:iCs/>
          <w:color w:val="000000"/>
          <w:lang w:eastAsia="pl-PL"/>
        </w:rPr>
        <w:t>(wielkość, zakres, rodzaj i ilość dostaw, usług lub robót budowlanych lub określenie zapotrzebowania i wymagań )</w:t>
      </w:r>
      <w:r w:rsidRPr="00926855">
        <w:rPr>
          <w:rFonts w:ascii="-webkit-standard" w:eastAsia="Times New Roman" w:hAnsi="-webkit-standard"/>
          <w:bCs/>
          <w:color w:val="000000"/>
          <w:lang w:eastAsia="pl-PL"/>
        </w:rPr>
        <w:t> a w przypadku partnerstwa innowacyjnego - określenie zapotrzebowania na innowacyjny produkt, usługę lub roboty budowlane: </w:t>
      </w:r>
      <w:r w:rsidRPr="00926855">
        <w:rPr>
          <w:rFonts w:ascii="-webkit-standard" w:eastAsia="Times New Roman" w:hAnsi="-webkit-standard"/>
          <w:b w:val="0"/>
          <w:color w:val="000000"/>
          <w:lang w:eastAsia="pl-PL"/>
        </w:rPr>
        <w:t xml:space="preserve">1. Przedmiotem zamówienia jest odbiór, transport oraz zagospodarowanie osadów ściekowych oraz odpadów </w:t>
      </w:r>
      <w:proofErr w:type="spellStart"/>
      <w:r w:rsidRPr="00926855">
        <w:rPr>
          <w:rFonts w:ascii="-webkit-standard" w:eastAsia="Times New Roman" w:hAnsi="-webkit-standard"/>
          <w:b w:val="0"/>
          <w:color w:val="000000"/>
          <w:lang w:eastAsia="pl-PL"/>
        </w:rPr>
        <w:t>skratek</w:t>
      </w:r>
      <w:proofErr w:type="spellEnd"/>
      <w:r w:rsidRPr="00926855">
        <w:rPr>
          <w:rFonts w:ascii="-webkit-standard" w:eastAsia="Times New Roman" w:hAnsi="-webkit-standard"/>
          <w:b w:val="0"/>
          <w:color w:val="000000"/>
          <w:lang w:eastAsia="pl-PL"/>
        </w:rPr>
        <w:t xml:space="preserve"> i piaskownika wraz z użyczeniem kontenerów. 1.2. Zamówienie obejmuje trzy części: Część 1 Odbiór, transport i zagospodarowanie osadów ściekowych Zakres zamówienia został określony szacunkowo na podstawie ilości osadów wytworzonych w poprzednim roku. Rzeczywisty zakres zamówienia może ulec zmianie i będzie określony na podstawie faktycznej ilości wywiezionego i zagospodarowanego osadu. Ilość osadów: Komunalne osady ściekowe – kod 19 08 05 - ilość 400 Mg Zamawiający zastrzega, że podane ilości są ilościami szacunkowymi oraz zastrzega sobie, zwiększenie lub zmniejszenie ilości osadów w okresie obowiązywania realizacji zamówienia. Taka zmiana nie może rodzić żadnych skutków dla Zamawiającego. Przedmiot zamówienia w części 1 obejmuje również użyczenie kontenerów KP7 lub większych na komunalne osady ściekowe. Kontenery muszą być szczelne (nie powodować wycieków). Przedmiot zamówienia należy wykonać zgodnie z zachowaniem wymogów określonych przepisami ustawy z dnia 14 grudnia 2012 r. o odpadach (t. j. Dz. U. z 2020.797 oraz innych powiązanych aktów wykonawczych. Miejsce odbioru odpadów: Gminna Oczyszczalnia Ścieków w Siennicy. Odpady (osady ściekowe) będą odbierane przez Wykonawcę sukcesywnie, po otrzymaniu od Zamawiającego informacji drogą telefoniczną lub mailową w terminie określonym przez Wykonawcę. Termin ten stanowi jedno z kryteriów oceny ofert. Za odbiór, transport i zagospodarowanie odpadów wraz z </w:t>
      </w:r>
      <w:r w:rsidRPr="00926855">
        <w:rPr>
          <w:rFonts w:ascii="-webkit-standard" w:eastAsia="Times New Roman" w:hAnsi="-webkit-standard"/>
          <w:b w:val="0"/>
          <w:color w:val="000000"/>
          <w:lang w:eastAsia="pl-PL"/>
        </w:rPr>
        <w:lastRenderedPageBreak/>
        <w:t xml:space="preserve">użyczeniem kontenerów z oczyszczalni ścieków w Siennicy odpowiada Wykonawca. Środki transportu użyte przez Wykonawcę do wykonywania usługi muszą być przystosowane do przewozu odpadów będących przedmiotem zamówienia t. 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Część 2 Odbiór, transport i zagospodarowanie odpadów </w:t>
      </w:r>
      <w:proofErr w:type="spellStart"/>
      <w:r w:rsidRPr="00926855">
        <w:rPr>
          <w:rFonts w:ascii="-webkit-standard" w:eastAsia="Times New Roman" w:hAnsi="-webkit-standard"/>
          <w:b w:val="0"/>
          <w:color w:val="000000"/>
          <w:lang w:eastAsia="pl-PL"/>
        </w:rPr>
        <w:t>skratek</w:t>
      </w:r>
      <w:proofErr w:type="spellEnd"/>
      <w:r w:rsidRPr="00926855">
        <w:rPr>
          <w:rFonts w:ascii="-webkit-standard" w:eastAsia="Times New Roman" w:hAnsi="-webkit-standard"/>
          <w:b w:val="0"/>
          <w:color w:val="000000"/>
          <w:lang w:eastAsia="pl-PL"/>
        </w:rPr>
        <w:t xml:space="preserve"> Zakres zamówienia został określony szacunkowo na podstawie ilości odpadów wytworzonych w poprzednim roku. Rzeczywisty zakres zamówienia może ulec zmianie i będzie określony na podstawie faktycznej ilości wywiezionego i zagospodarowanego odpadu. Ilość odpadów: </w:t>
      </w:r>
      <w:proofErr w:type="spellStart"/>
      <w:r w:rsidRPr="00926855">
        <w:rPr>
          <w:rFonts w:ascii="-webkit-standard" w:eastAsia="Times New Roman" w:hAnsi="-webkit-standard"/>
          <w:b w:val="0"/>
          <w:color w:val="000000"/>
          <w:lang w:eastAsia="pl-PL"/>
        </w:rPr>
        <w:t>Skratki</w:t>
      </w:r>
      <w:proofErr w:type="spellEnd"/>
      <w:r w:rsidRPr="00926855">
        <w:rPr>
          <w:rFonts w:ascii="-webkit-standard" w:eastAsia="Times New Roman" w:hAnsi="-webkit-standard"/>
          <w:b w:val="0"/>
          <w:color w:val="000000"/>
          <w:lang w:eastAsia="pl-PL"/>
        </w:rPr>
        <w:t xml:space="preserve"> - kod 19 08 01 - ilość - 20 Mg Zamawiający zastrzega, że podane ilości są ilościami szacunkowymi oraz zastrzega sobie, zwiększenie lub zmniejszenie ilości </w:t>
      </w:r>
      <w:proofErr w:type="spellStart"/>
      <w:r w:rsidRPr="00926855">
        <w:rPr>
          <w:rFonts w:ascii="-webkit-standard" w:eastAsia="Times New Roman" w:hAnsi="-webkit-standard"/>
          <w:b w:val="0"/>
          <w:color w:val="000000"/>
          <w:lang w:eastAsia="pl-PL"/>
        </w:rPr>
        <w:t>skratek</w:t>
      </w:r>
      <w:proofErr w:type="spellEnd"/>
      <w:r w:rsidRPr="00926855">
        <w:rPr>
          <w:rFonts w:ascii="-webkit-standard" w:eastAsia="Times New Roman" w:hAnsi="-webkit-standard"/>
          <w:b w:val="0"/>
          <w:color w:val="000000"/>
          <w:lang w:eastAsia="pl-PL"/>
        </w:rPr>
        <w:t xml:space="preserve"> w okresie obowiązywania realizacji zamówienia. Taka zmiana nie może rodzić żadnych skutków dla Zamawiającego. Przedmiot zamówienia w części 2 obejmuje również użyczenie kontenerów o pojemności 1100 l na odpady </w:t>
      </w:r>
      <w:proofErr w:type="spellStart"/>
      <w:r w:rsidRPr="00926855">
        <w:rPr>
          <w:rFonts w:ascii="-webkit-standard" w:eastAsia="Times New Roman" w:hAnsi="-webkit-standard"/>
          <w:b w:val="0"/>
          <w:color w:val="000000"/>
          <w:lang w:eastAsia="pl-PL"/>
        </w:rPr>
        <w:t>skartek</w:t>
      </w:r>
      <w:proofErr w:type="spellEnd"/>
      <w:r w:rsidRPr="00926855">
        <w:rPr>
          <w:rFonts w:ascii="-webkit-standard" w:eastAsia="Times New Roman" w:hAnsi="-webkit-standard"/>
          <w:b w:val="0"/>
          <w:color w:val="000000"/>
          <w:lang w:eastAsia="pl-PL"/>
        </w:rPr>
        <w:t xml:space="preserve"> a po zmianie technologii na oczyszczalni ścieków dopuszcza zmianę kontenerów na KP7 lub większych. Kontenery muszą być szczelne (nie powodować wycieków). Przedmiot zamówienia należy wykonać zgodnie z zachowaniem wymogów określonych przepisami ustawy z dnia 14 grudnia 2012 r. o odpadach (t. j. Dz. U. z 2020.797) oraz innych powiązanych aktów wykonawczych. Miejsce odbioru odpadów: Gminna Oczyszczalnia Ścieków w Siennicy. Odpady (</w:t>
      </w:r>
      <w:proofErr w:type="spellStart"/>
      <w:r w:rsidRPr="00926855">
        <w:rPr>
          <w:rFonts w:ascii="-webkit-standard" w:eastAsia="Times New Roman" w:hAnsi="-webkit-standard"/>
          <w:b w:val="0"/>
          <w:color w:val="000000"/>
          <w:lang w:eastAsia="pl-PL"/>
        </w:rPr>
        <w:t>skratki</w:t>
      </w:r>
      <w:proofErr w:type="spellEnd"/>
      <w:r w:rsidRPr="00926855">
        <w:rPr>
          <w:rFonts w:ascii="-webkit-standard" w:eastAsia="Times New Roman" w:hAnsi="-webkit-standard"/>
          <w:b w:val="0"/>
          <w:color w:val="000000"/>
          <w:lang w:eastAsia="pl-PL"/>
        </w:rPr>
        <w:t xml:space="preserve">) będą odbierane przez Wykonawcę sukcesywnie, po otrzymaniu od Zamawiającego informacji drogą telefoniczną lub mailową w terminie określonym przez Wykonawcę. Termin ten stanowi jedno z kryteriów oceny ofert. Za odbiór, transport i zagospodarowanie odpadów wraz z użyczeniem kontenerów z oczyszczalni ścieków w Siennicy odpowiada Wykonawca. Środki transportu użyte przez Wykonawcę do wykonywania usługi muszą być przystosowane do przewozu odpadów będących przedmiotem zamówienia, tj.: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Część 3 Odbiór, transport i zagospodarowanie zawartości </w:t>
      </w:r>
      <w:r w:rsidRPr="00926855">
        <w:rPr>
          <w:rFonts w:ascii="-webkit-standard" w:eastAsia="Times New Roman" w:hAnsi="-webkit-standard"/>
          <w:b w:val="0"/>
          <w:color w:val="000000"/>
          <w:lang w:eastAsia="pl-PL"/>
        </w:rPr>
        <w:lastRenderedPageBreak/>
        <w:t>piaskownika Zakres zamówienia został określony szacunkowo na podstawie ilości odpadów wytworzonych w poprzednim roku. Rzeczywisty zakres zamówienia może ulec zmianie i będzie określony na podstawie faktycznej ilości wywiezionego i zagospodarowanego odpadu. Ilość odpadów: Piaskownik - 19 08 02 ilość - 30 Mg Zamawiający zastrzega, że podane ilości są ilościami szacunkowymi oraz zastrzega sobie, zwiększenie lub zmniejszenie ilości piasków w okresie obowiązywania realizacji zamówienia. Taka zmiana nie może rodzić żadnych skutków dla Zamawiającego. Przedmiot zamówienia w części 3 obejmuje również użyczenie kontenerów o pojemności 1100 l na odpady piaskownika a po zmianie technologii na oczyszczalni ścieków dopuszcza zmianę kontenerów na KP7 lub większych. Kontenery muszą być szczelne (nie powodować wycieków). Przedmiot zamówienia należy wykonać zgodnie z zachowaniem wymogów określonych przepisami ustawy z dnia 14 grudnia 2012 r. o odpadach (</w:t>
      </w:r>
      <w:proofErr w:type="spellStart"/>
      <w:r w:rsidRPr="00926855">
        <w:rPr>
          <w:rFonts w:ascii="-webkit-standard" w:eastAsia="Times New Roman" w:hAnsi="-webkit-standard"/>
          <w:b w:val="0"/>
          <w:color w:val="000000"/>
          <w:lang w:eastAsia="pl-PL"/>
        </w:rPr>
        <w:t>t.j</w:t>
      </w:r>
      <w:proofErr w:type="spellEnd"/>
      <w:r w:rsidRPr="00926855">
        <w:rPr>
          <w:rFonts w:ascii="-webkit-standard" w:eastAsia="Times New Roman" w:hAnsi="-webkit-standard"/>
          <w:b w:val="0"/>
          <w:color w:val="000000"/>
          <w:lang w:eastAsia="pl-PL"/>
        </w:rPr>
        <w:t xml:space="preserve">. Dz. U. z 2020.797.), oraz innych powiązanych aktów wykonawczych. Miejsce odbioru odpadów: Gminna Oczyszczalnia Ścieków w Siennicy. Odpady (zawartość </w:t>
      </w:r>
      <w:proofErr w:type="gramStart"/>
      <w:r w:rsidRPr="00926855">
        <w:rPr>
          <w:rFonts w:ascii="-webkit-standard" w:eastAsia="Times New Roman" w:hAnsi="-webkit-standard"/>
          <w:b w:val="0"/>
          <w:color w:val="000000"/>
          <w:lang w:eastAsia="pl-PL"/>
        </w:rPr>
        <w:t>piaskownika )</w:t>
      </w:r>
      <w:proofErr w:type="gramEnd"/>
      <w:r w:rsidRPr="00926855">
        <w:rPr>
          <w:rFonts w:ascii="-webkit-standard" w:eastAsia="Times New Roman" w:hAnsi="-webkit-standard"/>
          <w:b w:val="0"/>
          <w:color w:val="000000"/>
          <w:lang w:eastAsia="pl-PL"/>
        </w:rPr>
        <w:t xml:space="preserve"> będą odbierane przez Wykonawcę sukcesywnie, po otrzymaniu od Zamawiającego informacji drogą telefoniczną lub mailową w terminie określonym przez Wykonawcę. Termin ten stanowi jedno z kryteriów oceny ofert. Za odbiór, transport i zagospodarowanie odpadów wraz z użyczeniem kontenerów z oczyszczalni ścieków w Siennicy odpowiada Wykonawca. Środki transportu użyte przez Wykonawcę do wykonywania usługi muszą być przystosowane do przewozu odpadów będących przedmiotem zamówienia, tj.: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II.5) Główny kod CPV: </w:t>
      </w:r>
      <w:r w:rsidRPr="00926855">
        <w:rPr>
          <w:rFonts w:ascii="-webkit-standard" w:eastAsia="Times New Roman" w:hAnsi="-webkit-standard"/>
          <w:b w:val="0"/>
          <w:color w:val="000000"/>
          <w:lang w:eastAsia="pl-PL"/>
        </w:rPr>
        <w:t>90500000-2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Dodatkowe kody CPV:</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II.6) Całkowita wartość zamówienia </w:t>
      </w:r>
      <w:r w:rsidRPr="00926855">
        <w:rPr>
          <w:rFonts w:ascii="-webkit-standard" w:eastAsia="Times New Roman" w:hAnsi="-webkit-standard"/>
          <w:b w:val="0"/>
          <w:i/>
          <w:iCs/>
          <w:color w:val="000000"/>
          <w:lang w:eastAsia="pl-PL"/>
        </w:rPr>
        <w:t>(jeżeli zamawiający podaje informacje o wartości zamówienia)</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t>Wartość bez VAT: </w:t>
      </w:r>
      <w:r w:rsidRPr="00926855">
        <w:rPr>
          <w:rFonts w:ascii="-webkit-standard" w:eastAsia="Times New Roman" w:hAnsi="-webkit-standard"/>
          <w:b w:val="0"/>
          <w:color w:val="000000"/>
          <w:lang w:eastAsia="pl-PL"/>
        </w:rPr>
        <w:br/>
        <w:t>Waluta: </w:t>
      </w:r>
    </w:p>
    <w:p w14:paraId="502EE0D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 w:val="0"/>
          <w:i/>
          <w:iCs/>
          <w:color w:val="000000"/>
          <w:lang w:eastAsia="pl-PL"/>
        </w:rPr>
        <w:t>(w przypadku umów ramowych lub dynamicznego systemu zakupów – szacunkowa całkowita maksymalna wartość w całym okresie obowiązywania umowy ramowej lub dynamicznego systemu zakupów)</w:t>
      </w:r>
    </w:p>
    <w:p w14:paraId="3173A790"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 xml:space="preserve">II.7) Czy przewiduje się udzielenie zamówień, o których mowa w art. 67 ust. 1 pkt 6 i 7 lub w art. 134 ust. 6 pkt 3 ustawy </w:t>
      </w:r>
      <w:proofErr w:type="spellStart"/>
      <w:r w:rsidRPr="00926855">
        <w:rPr>
          <w:rFonts w:ascii="-webkit-standard" w:eastAsia="Times New Roman" w:hAnsi="-webkit-standard"/>
          <w:bCs/>
          <w:color w:val="000000"/>
          <w:lang w:eastAsia="pl-PL"/>
        </w:rPr>
        <w:t>Pzp</w:t>
      </w:r>
      <w:proofErr w:type="spellEnd"/>
      <w:r w:rsidRPr="00926855">
        <w:rPr>
          <w:rFonts w:ascii="-webkit-standard" w:eastAsia="Times New Roman" w:hAnsi="-webkit-standard"/>
          <w:bCs/>
          <w:color w:val="000000"/>
          <w:lang w:eastAsia="pl-PL"/>
        </w:rPr>
        <w:t>: </w:t>
      </w:r>
      <w:r w:rsidRPr="00926855">
        <w:rPr>
          <w:rFonts w:ascii="-webkit-standard" w:eastAsia="Times New Roman" w:hAnsi="-webkit-standard"/>
          <w:b w:val="0"/>
          <w:color w:val="000000"/>
          <w:lang w:eastAsia="pl-PL"/>
        </w:rPr>
        <w:t>Tak </w:t>
      </w:r>
      <w:r w:rsidRPr="00926855">
        <w:rPr>
          <w:rFonts w:ascii="-webkit-standard" w:eastAsia="Times New Roman" w:hAnsi="-webkit-standard"/>
          <w:b w:val="0"/>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7.4 Zamawiający przewiduje udzielenie zamówień polegających na powtórzeniu podobnych usług, jak w zamówieniu podstawowym i zgodnych z jego przedmiotem, o którym mowa w art. 67 ust. 1 pkt 6 w wysokości do 50%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II.8) Okres, w którym realizowane będzie zamówienie lub okres, na który została zawarta umowa ramowa lub okres, na który został ustanowiony dynamiczny system zakupów:</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miesiącach:   </w:t>
      </w:r>
      <w:r w:rsidRPr="00926855">
        <w:rPr>
          <w:rFonts w:ascii="-webkit-standard" w:eastAsia="Times New Roman" w:hAnsi="-webkit-standard"/>
          <w:b w:val="0"/>
          <w:i/>
          <w:iCs/>
          <w:color w:val="000000"/>
          <w:lang w:eastAsia="pl-PL"/>
        </w:rPr>
        <w:t> lub </w:t>
      </w:r>
      <w:r w:rsidRPr="00926855">
        <w:rPr>
          <w:rFonts w:ascii="-webkit-standard" w:eastAsia="Times New Roman" w:hAnsi="-webkit-standard"/>
          <w:bCs/>
          <w:color w:val="000000"/>
          <w:lang w:eastAsia="pl-PL"/>
        </w:rPr>
        <w:t>dniach:</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i/>
          <w:iCs/>
          <w:color w:val="000000"/>
          <w:lang w:eastAsia="pl-PL"/>
        </w:rPr>
        <w:t>lub</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data rozpoczęcia: </w:t>
      </w:r>
      <w:r w:rsidRPr="00926855">
        <w:rPr>
          <w:rFonts w:ascii="-webkit-standard" w:eastAsia="Times New Roman" w:hAnsi="-webkit-standard"/>
          <w:b w:val="0"/>
          <w:color w:val="000000"/>
          <w:lang w:eastAsia="pl-PL"/>
        </w:rPr>
        <w:t> </w:t>
      </w:r>
      <w:r w:rsidRPr="00926855">
        <w:rPr>
          <w:rFonts w:ascii="-webkit-standard" w:eastAsia="Times New Roman" w:hAnsi="-webkit-standard"/>
          <w:b w:val="0"/>
          <w:i/>
          <w:iCs/>
          <w:color w:val="000000"/>
          <w:lang w:eastAsia="pl-PL"/>
        </w:rPr>
        <w:t> lub </w:t>
      </w:r>
      <w:r w:rsidRPr="00926855">
        <w:rPr>
          <w:rFonts w:ascii="-webkit-standard" w:eastAsia="Times New Roman" w:hAnsi="-webkit-standard"/>
          <w:bCs/>
          <w:color w:val="000000"/>
          <w:lang w:eastAsia="pl-PL"/>
        </w:rPr>
        <w:t>zakończenia: </w:t>
      </w:r>
      <w:r w:rsidRPr="00926855">
        <w:rPr>
          <w:rFonts w:ascii="-webkit-standard" w:eastAsia="Times New Roman" w:hAnsi="-webkit-standard"/>
          <w:b w:val="0"/>
          <w:color w:val="000000"/>
          <w:lang w:eastAsia="pl-PL"/>
        </w:rPr>
        <w:t>31.12.2021 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II.9) Informacje dodatkowe: </w:t>
      </w:r>
      <w:r w:rsidRPr="00926855">
        <w:rPr>
          <w:rFonts w:ascii="-webkit-standard" w:eastAsia="Times New Roman" w:hAnsi="-webkit-standard"/>
          <w:b w:val="0"/>
          <w:color w:val="00000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 „Odbiór, transport oraz zagospodarowanie odpadów z oczyszczalni </w:t>
      </w:r>
      <w:r w:rsidRPr="00926855">
        <w:rPr>
          <w:rFonts w:ascii="-webkit-standard" w:eastAsia="Times New Roman" w:hAnsi="-webkit-standard"/>
          <w:b w:val="0"/>
          <w:color w:val="000000"/>
          <w:lang w:eastAsia="pl-PL"/>
        </w:rPr>
        <w:lastRenderedPageBreak/>
        <w:t xml:space="preserve">ścieków” prowadzonym w trybie przetargu nieograniczonego; b) Inspektor ochrony danych osobowych w Urzędzie Gminy Siennica jest dostępny pod adresem iod@ugsiennica.pl c) odbiorcami danych osobowych Wykonawcy będą osoby lub podmioty, którym udostępniona zostanie dokumentacja postępowania w oparciu o art. 8 oraz art. 96 ust. 3 ustawy z dnia 29 stycznia 2004 r. – Prawo zamówień publicznych (Dz. U. z 2019 r. poz. 1843) dalej „ustawa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xml:space="preserve">”; d) dane osobowe Wykonawcy będą przechowywane, zgodnie z art. 97 ust. 1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xml:space="preserve">, przez okres 5 lat od dnia zakończenia postępowania o udzielenie zamówienia, a jeżeli czas trwania umowy przekracza 5 lata, okres przechowywania obejmuje cały czas trwania umowy; e) obowiązek podania przez Wykonawcę danych osobowych bezpośrednio go dotyczących jest wymogiem ustawowym określonym w przepisach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xml:space="preserve">, związanym z udziałem w postępowaniu o udzielenie zamówienia publicznego; konsekwencje niepodania określonych danych wynikają z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xml:space="preserve">; f) w odniesieniu do danych osobowych Wykonawcy decyzje nie będą podejmowane w sposób zautomatyzowany, stosowanie do art. 22 RODO; g) Wykonawca posiada: − na podstawie art. 15 RODO prawo dostępu do danych osobowych dotyczących Wykonawcy; − na podstawie art. 16 RODO prawo do sprostowania danych osobowych, o ile ich zmiana nie skutkuje zmianą wyniku postępowania o udzielenie zamówienia publicznego ani zmianą postanowień umowy w zakresie niezgodnym z ustawą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xml:space="preserve"> oraz nie narusza integralności protokołu oraz jego załączników; − na podstawie art. 18 RODO prawo żądania od administratora ograniczenia przetwarzania danych osobowych z zastrzeżeniem przypadków, o których mowa w art. 18 ust. 2 RODO; − prawo do wniesienia skargi do Prezesa Urzędu Ochrony Danych Osobowych, gdy Wykonawca uzna, że przetwarzanie jego danych osobowych narusza przepisy RODO; 2. Wykonawcy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Wykonawcy jest art. 6 ust. 1 lit. c RODO. 3. Wystąpienie z żądaniem, o którym mowa w art.18 ust.1 rozporządzenia 2016/679, nie ogranicza przetwarzania danych osobowych do czasu zakończenia postępowania o udzielenie zamówienia publicznego. 4. W trakcie oraz po zakończeniu postępowania o </w:t>
      </w:r>
      <w:r w:rsidRPr="00926855">
        <w:rPr>
          <w:rFonts w:ascii="-webkit-standard" w:eastAsia="Times New Roman" w:hAnsi="-webkit-standard"/>
          <w:b w:val="0"/>
          <w:color w:val="000000"/>
          <w:lang w:eastAsia="pl-PL"/>
        </w:rPr>
        <w:lastRenderedPageBreak/>
        <w:t>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w:t>
      </w:r>
    </w:p>
    <w:p w14:paraId="3CF01FE5" w14:textId="77777777" w:rsidR="00926855" w:rsidRPr="00926855" w:rsidRDefault="00926855" w:rsidP="00926855">
      <w:pPr>
        <w:spacing w:line="450" w:lineRule="atLeast"/>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u w:val="single"/>
          <w:lang w:eastAsia="pl-PL"/>
        </w:rPr>
        <w:t>SEKCJA III: INFORMACJE O CHARAKTERZE PRAWNYM, EKONOMICZNYM, FINANSOWYM I TECHNICZNYM</w:t>
      </w:r>
    </w:p>
    <w:p w14:paraId="6304733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III.1) WARUNKI UDZIAŁU W POSTĘPOWANIU </w:t>
      </w:r>
    </w:p>
    <w:p w14:paraId="3CC451A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III.1.1) Kompetencje lub uprawnienia do prowadzenia określonej działalności zawodowej, o ile wynika to z odrębnych przepisów</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Określenie warunków: Zamawiający uzna ww. warunek za spełniony, jeżeli Wykonawca wykaże, że posiada a) aktualne zezwolenie na prowadzenie działalności w zakresie transportu odpadów zgodnie z przepisami ustawy z dnia 14 grudnia 2012 r. o odpadach (t. j. Dz. U. 2020.797.) w zakresie wszystkich rodzajów odpadów objętych niniejszym postępowaniem, lub wpis do rejestru BDO. (dotyczy części I, II i III) b) aktualne zezwolenie na prowadzenie działalności w zakresie zbierania i przetwarzania odpadów zgodnie z przepisami ustawy z dnia 14 grudnia 2012 r. o odpadach (t. j. Dz. U. 2020.797) w zakresie rodzajów odpadów objętych niniejszym postępowaniem. (dotyczy części I, II i III) </w:t>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III.1.2) Sytuacja finansowa lub ekonomiczna  </w:t>
      </w:r>
      <w:r w:rsidRPr="00926855">
        <w:rPr>
          <w:rFonts w:ascii="-webkit-standard" w:eastAsia="Times New Roman" w:hAnsi="-webkit-standard"/>
          <w:b w:val="0"/>
          <w:color w:val="000000"/>
          <w:lang w:eastAsia="pl-PL"/>
        </w:rPr>
        <w:br/>
        <w:t>Określenie warunków: Zamawiający uzna ww. warunek za spełniony, jeżeli Wykonawca wykaże, że jest ubezpieczony od odpowiedzialności cywilnej w zakresie prowadzonej działalności związanej z przedmiotem zamówienia na sumę gwarancyjną nie mniejszą niż: a) dla części I nie mniejszą niż 70 000 złotych b) dla części II nie mniejszą niż 20 000 złotych c) dla części III nie mniejszą niż 20 000 złotych </w:t>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III.1.3) Zdolność techniczna lub zawodowa </w:t>
      </w:r>
      <w:r w:rsidRPr="00926855">
        <w:rPr>
          <w:rFonts w:ascii="-webkit-standard" w:eastAsia="Times New Roman" w:hAnsi="-webkit-standard"/>
          <w:b w:val="0"/>
          <w:color w:val="000000"/>
          <w:lang w:eastAsia="pl-PL"/>
        </w:rPr>
        <w:br/>
        <w:t xml:space="preserve">Określenie warunków: Zamawiający uzna ww. warunek za spełniony, jeżeli Wykonawca wykaże, że należycie zrealizował w okresie ostatnich 3 lat przed upływem terminu składania ofert, a jeżeli okres prowadzenia działalności jest krótszy – to w tym okresie, </w:t>
      </w:r>
      <w:r w:rsidRPr="00926855">
        <w:rPr>
          <w:rFonts w:ascii="-webkit-standard" w:eastAsia="Times New Roman" w:hAnsi="-webkit-standard"/>
          <w:b w:val="0"/>
          <w:color w:val="000000"/>
          <w:lang w:eastAsia="pl-PL"/>
        </w:rPr>
        <w:lastRenderedPageBreak/>
        <w:t xml:space="preserve">co najmniej jedno zadanie, polegające: a) dla części I na odbiorze transporcie i zagospodarowaniu komunalnych osadów ściekowych w ilość nie mniejszej niż 300 Mg w okresie 12 miesięcy b) dla części II na odbiorze transporcie i zagospodarowaniu </w:t>
      </w:r>
      <w:proofErr w:type="spellStart"/>
      <w:r w:rsidRPr="00926855">
        <w:rPr>
          <w:rFonts w:ascii="-webkit-standard" w:eastAsia="Times New Roman" w:hAnsi="-webkit-standard"/>
          <w:b w:val="0"/>
          <w:color w:val="000000"/>
          <w:lang w:eastAsia="pl-PL"/>
        </w:rPr>
        <w:t>skratek</w:t>
      </w:r>
      <w:proofErr w:type="spellEnd"/>
      <w:r w:rsidRPr="00926855">
        <w:rPr>
          <w:rFonts w:ascii="-webkit-standard" w:eastAsia="Times New Roman" w:hAnsi="-webkit-standard"/>
          <w:b w:val="0"/>
          <w:color w:val="000000"/>
          <w:lang w:eastAsia="pl-PL"/>
        </w:rPr>
        <w:t xml:space="preserve"> w ilości nie mniejszej niż 15 Mg w okresie 12 miesięcy c) dla części III na odbiorze transporcie i zagospodarowaniu zawartości piaskownika w ilości nie mniejszej niż 20 Mg w okresie 12 miesięcy </w:t>
      </w:r>
      <w:r w:rsidRPr="00926855">
        <w:rPr>
          <w:rFonts w:ascii="-webkit-standard" w:eastAsia="Times New Roman" w:hAnsi="-webkit-standard"/>
          <w:b w:val="0"/>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26855">
        <w:rPr>
          <w:rFonts w:ascii="-webkit-standard" w:eastAsia="Times New Roman" w:hAnsi="-webkit-standard"/>
          <w:b w:val="0"/>
          <w:color w:val="000000"/>
          <w:lang w:eastAsia="pl-PL"/>
        </w:rPr>
        <w:br/>
        <w:t>Informacje dodatkowe:</w:t>
      </w:r>
    </w:p>
    <w:p w14:paraId="527D639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III.2) PODSTAWY WYKLUCZENIA </w:t>
      </w:r>
    </w:p>
    <w:p w14:paraId="2F633FC0"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 xml:space="preserve">III.2.1) Podstawy wykluczenia określone w art. 24 ust. 1 ustawy </w:t>
      </w:r>
      <w:proofErr w:type="spellStart"/>
      <w:r w:rsidRPr="00926855">
        <w:rPr>
          <w:rFonts w:ascii="-webkit-standard" w:eastAsia="Times New Roman" w:hAnsi="-webkit-standard"/>
          <w:bCs/>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 xml:space="preserve">III.2.2) Zamawiający przewiduje wykluczenie wykonawcy na podstawie art. 24 ust. 5 ustawy </w:t>
      </w:r>
      <w:proofErr w:type="spellStart"/>
      <w:r w:rsidRPr="00926855">
        <w:rPr>
          <w:rFonts w:ascii="-webkit-standard" w:eastAsia="Times New Roman" w:hAnsi="-webkit-standard"/>
          <w:bCs/>
          <w:color w:val="000000"/>
          <w:lang w:eastAsia="pl-PL"/>
        </w:rPr>
        <w:t>Pzp</w:t>
      </w:r>
      <w:proofErr w:type="spellEnd"/>
      <w:r w:rsidRPr="00926855">
        <w:rPr>
          <w:rFonts w:ascii="-webkit-standard" w:eastAsia="Times New Roman" w:hAnsi="-webkit-standard"/>
          <w:b w:val="0"/>
          <w:color w:val="000000"/>
          <w:lang w:eastAsia="pl-PL"/>
        </w:rPr>
        <w:t xml:space="preserve"> Tak Zamawiający przewiduje następujące fakultatywne podstawy wykluczenia: Tak (podstawa wykluczenia określona w art. 24 ust. 5 pkt 1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2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3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4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5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6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7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Tak (podstawa wykluczenia określona w art. 24 ust. 5 pkt 8 ustawy </w:t>
      </w:r>
      <w:proofErr w:type="spellStart"/>
      <w:r w:rsidRPr="00926855">
        <w:rPr>
          <w:rFonts w:ascii="-webkit-standard" w:eastAsia="Times New Roman" w:hAnsi="-webkit-standard"/>
          <w:b w:val="0"/>
          <w:color w:val="000000"/>
          <w:lang w:eastAsia="pl-PL"/>
        </w:rPr>
        <w:t>Pzp</w:t>
      </w:r>
      <w:proofErr w:type="spellEnd"/>
      <w:r w:rsidRPr="00926855">
        <w:rPr>
          <w:rFonts w:ascii="-webkit-standard" w:eastAsia="Times New Roman" w:hAnsi="-webkit-standard"/>
          <w:b w:val="0"/>
          <w:color w:val="000000"/>
          <w:lang w:eastAsia="pl-PL"/>
        </w:rPr>
        <w:t>) </w:t>
      </w:r>
    </w:p>
    <w:p w14:paraId="0D9167B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III.3) WYKAZ OŚWIADCZEŃ SKŁADANYCH PRZEZ WYKONAWCĘ W CELU WSTĘPNEGO POTWIERDZENIA, ŻE NIE PODLEGA ON WYKLUCZENIU ORAZ SPEŁNIA WARUNKI UDZIAŁU W POSTĘPOWANIU ORAZ SPEŁNIA KRYTERIA SELEKCJI </w:t>
      </w:r>
    </w:p>
    <w:p w14:paraId="1E43BAF5"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Oświadczenie o niepodleganiu wykluczeniu oraz spełnianiu warunków udziału w postępowaniu </w:t>
      </w:r>
      <w:r w:rsidRPr="00926855">
        <w:rPr>
          <w:rFonts w:ascii="-webkit-standard" w:eastAsia="Times New Roman" w:hAnsi="-webkit-standard"/>
          <w:b w:val="0"/>
          <w:color w:val="000000"/>
          <w:lang w:eastAsia="pl-PL"/>
        </w:rPr>
        <w:br/>
        <w:t>Tak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lastRenderedPageBreak/>
        <w:t>Oświadczenie o spełnianiu kryteriów selekcji </w:t>
      </w:r>
      <w:r w:rsidRPr="00926855">
        <w:rPr>
          <w:rFonts w:ascii="-webkit-standard" w:eastAsia="Times New Roman" w:hAnsi="-webkit-standard"/>
          <w:b w:val="0"/>
          <w:color w:val="000000"/>
          <w:lang w:eastAsia="pl-PL"/>
        </w:rPr>
        <w:br/>
        <w:t>Nie</w:t>
      </w:r>
    </w:p>
    <w:p w14:paraId="276811B0"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 xml:space="preserve">III.4) WYKAZ OŚWIADCZEŃ LUB </w:t>
      </w:r>
      <w:proofErr w:type="gramStart"/>
      <w:r w:rsidRPr="00926855">
        <w:rPr>
          <w:rFonts w:ascii="-webkit-standard" w:eastAsia="Times New Roman" w:hAnsi="-webkit-standard"/>
          <w:bCs/>
          <w:color w:val="000000"/>
          <w:lang w:eastAsia="pl-PL"/>
        </w:rPr>
        <w:t>DOKUMENTÓW ,</w:t>
      </w:r>
      <w:proofErr w:type="gramEnd"/>
      <w:r w:rsidRPr="00926855">
        <w:rPr>
          <w:rFonts w:ascii="-webkit-standard" w:eastAsia="Times New Roman" w:hAnsi="-webkit-standard"/>
          <w:bCs/>
          <w:color w:val="000000"/>
          <w:lang w:eastAsia="pl-PL"/>
        </w:rPr>
        <w:t xml:space="preserve"> SKŁADANYCH PRZEZ WYKONAWCĘ W POSTĘPOWANIU NA WEZWANIE ZAMAWIAJACEGO W CELU POTWIERDZENIA OKOLICZNOŚCI, O KTÓRYCH MOWA W ART. 25 UST. 1 PKT 3 USTAWY PZP: </w:t>
      </w:r>
    </w:p>
    <w:p w14:paraId="5E7B47C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d)) dokumentów dotyczących podmiotu trzeciego, w celu wykazania braku istnienia wobec nich podstaw wykluczenia oraz spełnienia, w zakresie, w jakim Wykonawca powołuje się na jego zasoby, warunków udziału w postępowaniu - jeżeli Wykonawca polega na zasobach podmiotu trzeciego o których mowa w pkt. 5.3 lit a-g.</w:t>
      </w:r>
    </w:p>
    <w:p w14:paraId="3A7CA78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 xml:space="preserve">III.5) WYKAZ OŚWIADCZEŃ LUB DOKUMENTÓW SKŁADANYCH PRZEZ WYKONAWCĘ W POSTĘPOWANIU NA WEZWANIE ZAMAWIAJACEGO W CELU </w:t>
      </w:r>
      <w:r w:rsidRPr="00926855">
        <w:rPr>
          <w:rFonts w:ascii="-webkit-standard" w:eastAsia="Times New Roman" w:hAnsi="-webkit-standard"/>
          <w:bCs/>
          <w:color w:val="000000"/>
          <w:lang w:eastAsia="pl-PL"/>
        </w:rPr>
        <w:lastRenderedPageBreak/>
        <w:t>POTWIERDZENIA OKOLICZNOŚCI, O KTÓRYCH MOWA W ART. 25 UST. 1 PKT 1 USTAWY PZP </w:t>
      </w:r>
    </w:p>
    <w:p w14:paraId="5B32EB6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III.5.1) W ZAKRESIE SPEŁNIANIA WARUNKÓW UDZIAŁU W POSTĘPOWANIU:</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 xml:space="preserve">d) wykazu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(zgodnie ze wzorem stanowiącym załącznik nr 5 do SIWZ); e) dokumentów potwierdzających, że Wykonawca jest ubezpieczony od odpowiedzialności cywilnej w zakresie prowadzonej </w:t>
      </w:r>
      <w:proofErr w:type="spellStart"/>
      <w:r w:rsidRPr="00926855">
        <w:rPr>
          <w:rFonts w:ascii="-webkit-standard" w:eastAsia="Times New Roman" w:hAnsi="-webkit-standard"/>
          <w:b w:val="0"/>
          <w:color w:val="000000"/>
          <w:lang w:eastAsia="pl-PL"/>
        </w:rPr>
        <w:t>działal¬ności</w:t>
      </w:r>
      <w:proofErr w:type="spellEnd"/>
      <w:r w:rsidRPr="00926855">
        <w:rPr>
          <w:rFonts w:ascii="-webkit-standard" w:eastAsia="Times New Roman" w:hAnsi="-webkit-standard"/>
          <w:b w:val="0"/>
          <w:color w:val="000000"/>
          <w:lang w:eastAsia="pl-PL"/>
        </w:rPr>
        <w:t xml:space="preserve"> związanej z przedmiotem zamówienia na sumę gwarancyjną określoną przez Zamawiającego. f) aktualnego zezwolenia na prowadzenie działalności w zakresie transportu odpadów zgodnie z przepisami ustawy z dnia 14 grudnia 2012 r. o odpadach (</w:t>
      </w:r>
      <w:proofErr w:type="spellStart"/>
      <w:r w:rsidRPr="00926855">
        <w:rPr>
          <w:rFonts w:ascii="-webkit-standard" w:eastAsia="Times New Roman" w:hAnsi="-webkit-standard"/>
          <w:b w:val="0"/>
          <w:color w:val="000000"/>
          <w:lang w:eastAsia="pl-PL"/>
        </w:rPr>
        <w:t>t.j</w:t>
      </w:r>
      <w:proofErr w:type="spellEnd"/>
      <w:r w:rsidRPr="00926855">
        <w:rPr>
          <w:rFonts w:ascii="-webkit-standard" w:eastAsia="Times New Roman" w:hAnsi="-webkit-standard"/>
          <w:b w:val="0"/>
          <w:color w:val="000000"/>
          <w:lang w:eastAsia="pl-PL"/>
        </w:rPr>
        <w:t>. Dz. U. 2020.797.) w zakresie wszystkich rodzajów odpadów objętych niniejszym postępowaniem, lub wpis do rejestru BDO. (dotyczy części I, II i III) g) aktualnego zezwolenie na prowadzenie działalności w zakresie zbierania i przetwarzania odpadów zgodnie z przepisami ustawy z dnia 14 grudnia 2012 r. o odpadach (t. j. Dz. U. 2020.797) w zakresie rodzajów odpadów objętych niniejszym postępowaniem. (dotyczy części I, II i III)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III.5.2) W ZAKRESIE KRYTERIÓW SELEKCJI:</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p>
    <w:p w14:paraId="4B7D018B"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III.6) WYKAZ OŚWIADCZEŃ LUB DOKUMENTÓW SKŁADANYCH PRZEZ WYKONAWCĘ W POSTĘPOWANIU NA WEZWANIE ZAMAWIAJACEGO W CELU POTWIERDZENIA OKOLICZNOŚCI, O KTÓRYCH MOWA W ART. 25 UST. 1 PKT 2 USTAWY PZP </w:t>
      </w:r>
    </w:p>
    <w:p w14:paraId="15B0FD67"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III.7) INNE DOKUMENTY NIE WYMIENIONE W pkt III.3) - III.6)</w:t>
      </w:r>
    </w:p>
    <w:p w14:paraId="41F60BF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 xml:space="preserve">7.14. Na potrzeby oceny ofert oferta musi zawierać: a) Formularz Ofertowy sporządzony i wypełniony według wzoru stanowiącego Załącznik Nr 1 do SIWZ, b) oświadczenia, o </w:t>
      </w:r>
      <w:r w:rsidRPr="00926855">
        <w:rPr>
          <w:rFonts w:ascii="-webkit-standard" w:eastAsia="Times New Roman" w:hAnsi="-webkit-standard"/>
          <w:b w:val="0"/>
          <w:color w:val="000000"/>
          <w:lang w:eastAsia="pl-PL"/>
        </w:rPr>
        <w:lastRenderedPageBreak/>
        <w:t>których mowa w pkt 5.1 SIWZ według wzoru stanowiącego Załącznik nr 2 i 3 do SIWZ, c) pełnomocnictwo do reprezentowania Wykonawcy (Wykonawców występujących wspólnie), o ile ofertę składa pełnomocnik, d) w przypadku wnoszenia wadium w formie innej niż pieniężna, oryginał dokumentu wadialnego (gwarancji lub poręczenia) e) zobowiązanie podmiotu trzeciego, o którym mowa w pkt 4.5.1 i 4.5.4 SIWZ – jeżeli Wykonawca polega na zasobach lub sytuacji podmiotu trzeciego. Z zobowiązania lub innych dokumentów potwierdzających udostępnienie zasobów przez inne podmioty musi bezspornie i jednoznacznie wynikać w szczególności: - zakres dostępnych Wykonawcy zasobów innego podmiotu; - sposób wykorzystania zasobów innego podmiotu, przez Wykonawcę, przy wykonywaniu zamówienia;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w:t>
      </w:r>
    </w:p>
    <w:p w14:paraId="173601BD" w14:textId="77777777" w:rsidR="00926855" w:rsidRPr="00926855" w:rsidRDefault="00926855" w:rsidP="00926855">
      <w:pPr>
        <w:spacing w:line="450" w:lineRule="atLeast"/>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u w:val="single"/>
          <w:lang w:eastAsia="pl-PL"/>
        </w:rPr>
        <w:t>SEKCJA IV: PROCEDURA</w:t>
      </w:r>
    </w:p>
    <w:p w14:paraId="0DED5E9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IV.1) OPIS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IV.1.1) Tryb udzielenia zamówienia: </w:t>
      </w:r>
      <w:r w:rsidRPr="00926855">
        <w:rPr>
          <w:rFonts w:ascii="-webkit-standard" w:eastAsia="Times New Roman" w:hAnsi="-webkit-standard"/>
          <w:b w:val="0"/>
          <w:color w:val="000000"/>
          <w:lang w:eastAsia="pl-PL"/>
        </w:rPr>
        <w:t>Przetarg nieograniczony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IV.1.2) Zamawiający żąda wniesienia wadium:</w:t>
      </w:r>
    </w:p>
    <w:p w14:paraId="6651AF46"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Tak </w:t>
      </w:r>
      <w:r w:rsidRPr="00926855">
        <w:rPr>
          <w:rFonts w:ascii="-webkit-standard" w:eastAsia="Times New Roman" w:hAnsi="-webkit-standard"/>
          <w:b w:val="0"/>
          <w:color w:val="000000"/>
          <w:lang w:eastAsia="pl-PL"/>
        </w:rPr>
        <w:br/>
        <w:t>Informacja na temat wadium </w:t>
      </w:r>
      <w:r w:rsidRPr="00926855">
        <w:rPr>
          <w:rFonts w:ascii="-webkit-standard" w:eastAsia="Times New Roman" w:hAnsi="-webkit-standard"/>
          <w:b w:val="0"/>
          <w:color w:val="000000"/>
          <w:lang w:eastAsia="pl-PL"/>
        </w:rPr>
        <w:br/>
        <w:t>Wykonawca jest zobowiązany wnieść wadium w wysokości Dla części I 2 000 zł (słownie: dwa tysiące złotych 00/100). Dla części II 300 zł (słownie: trzysta złotych 00/100). Dla części III 300 zł (słownie: trzysta złotych 00/100).</w:t>
      </w:r>
    </w:p>
    <w:p w14:paraId="66BDFF06"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IV.1.3) Przewiduje się udzielenie zaliczek na poczet wykonania zamówienia:</w:t>
      </w:r>
    </w:p>
    <w:p w14:paraId="21ED66EB"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t>Należy podać informacje na temat udzielania zaliczek: </w:t>
      </w:r>
      <w:r w:rsidRPr="00926855">
        <w:rPr>
          <w:rFonts w:ascii="-webkit-standard" w:eastAsia="Times New Roman" w:hAnsi="-webkit-standard"/>
          <w:b w:val="0"/>
          <w:color w:val="000000"/>
          <w:lang w:eastAsia="pl-PL"/>
        </w:rPr>
        <w:br/>
      </w:r>
    </w:p>
    <w:p w14:paraId="2B9201C4"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IV.1.4) Wymaga się złożenia ofert w postaci katalogów elektronicznych lub dołączenia do ofert katalogów elektronicznych:</w:t>
      </w:r>
    </w:p>
    <w:p w14:paraId="1B5A7F1E"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lastRenderedPageBreak/>
        <w:t>Nie </w:t>
      </w:r>
      <w:r w:rsidRPr="00926855">
        <w:rPr>
          <w:rFonts w:ascii="-webkit-standard" w:eastAsia="Times New Roman" w:hAnsi="-webkit-standard"/>
          <w:b w:val="0"/>
          <w:color w:val="000000"/>
          <w:lang w:eastAsia="pl-PL"/>
        </w:rPr>
        <w:br/>
        <w:t>Dopuszcza się złożenie ofert w postaci katalogów elektronicznych lub dołączenia do ofert katalogów elektronicznych: </w:t>
      </w:r>
      <w:r w:rsidRPr="00926855">
        <w:rPr>
          <w:rFonts w:ascii="-webkit-standard" w:eastAsia="Times New Roman" w:hAnsi="-webkit-standard"/>
          <w:b w:val="0"/>
          <w:color w:val="000000"/>
          <w:lang w:eastAsia="pl-PL"/>
        </w:rPr>
        <w:br/>
        <w:t>Nie </w:t>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p>
    <w:p w14:paraId="79CB5D3D"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IV.1.5.) Wymaga się złożenia oferty wariantowej:</w:t>
      </w:r>
    </w:p>
    <w:p w14:paraId="09C4E7F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t>Dopuszcza się złożenie oferty wariantowej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Złożenie oferty wariantowej dopuszcza się tylko z jednoczesnym złożeniem oferty zasadniczej: </w:t>
      </w:r>
      <w:r w:rsidRPr="00926855">
        <w:rPr>
          <w:rFonts w:ascii="-webkit-standard" w:eastAsia="Times New Roman" w:hAnsi="-webkit-standard"/>
          <w:b w:val="0"/>
          <w:color w:val="000000"/>
          <w:lang w:eastAsia="pl-PL"/>
        </w:rPr>
        <w:br/>
      </w:r>
    </w:p>
    <w:p w14:paraId="6203E3D7"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IV.1.6) Przewidywana liczba wykonawców, którzy zostaną zaproszeni do udziału w postępowaniu </w:t>
      </w:r>
      <w:r w:rsidRPr="00926855">
        <w:rPr>
          <w:rFonts w:ascii="-webkit-standard" w:eastAsia="Times New Roman" w:hAnsi="-webkit-standard"/>
          <w:b w:val="0"/>
          <w:color w:val="000000"/>
          <w:lang w:eastAsia="pl-PL"/>
        </w:rPr>
        <w:br/>
      </w:r>
      <w:r w:rsidRPr="00926855">
        <w:rPr>
          <w:rFonts w:ascii="-webkit-standard" w:eastAsia="Times New Roman" w:hAnsi="-webkit-standard"/>
          <w:b w:val="0"/>
          <w:i/>
          <w:iCs/>
          <w:color w:val="000000"/>
          <w:lang w:eastAsia="pl-PL"/>
        </w:rPr>
        <w:t>(przetarg ograniczony, negocjacje z ogłoszeniem, dialog konkurencyjny, partnerstwo innowacyjne)</w:t>
      </w:r>
    </w:p>
    <w:p w14:paraId="4A48ABA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Liczba wykonawców   </w:t>
      </w:r>
      <w:r w:rsidRPr="00926855">
        <w:rPr>
          <w:rFonts w:ascii="-webkit-standard" w:eastAsia="Times New Roman" w:hAnsi="-webkit-standard"/>
          <w:b w:val="0"/>
          <w:color w:val="000000"/>
          <w:lang w:eastAsia="pl-PL"/>
        </w:rPr>
        <w:br/>
        <w:t>Przewidywana minimalna liczba wykonawców  </w:t>
      </w:r>
      <w:r w:rsidRPr="00926855">
        <w:rPr>
          <w:rFonts w:ascii="-webkit-standard" w:eastAsia="Times New Roman" w:hAnsi="-webkit-standard"/>
          <w:b w:val="0"/>
          <w:color w:val="000000"/>
          <w:lang w:eastAsia="pl-PL"/>
        </w:rPr>
        <w:br/>
        <w:t>Maksymalna liczba wykonawców   </w:t>
      </w:r>
      <w:r w:rsidRPr="00926855">
        <w:rPr>
          <w:rFonts w:ascii="-webkit-standard" w:eastAsia="Times New Roman" w:hAnsi="-webkit-standard"/>
          <w:b w:val="0"/>
          <w:color w:val="000000"/>
          <w:lang w:eastAsia="pl-PL"/>
        </w:rPr>
        <w:br/>
        <w:t>Kryteria selekcji wykonawców: </w:t>
      </w:r>
      <w:r w:rsidRPr="00926855">
        <w:rPr>
          <w:rFonts w:ascii="-webkit-standard" w:eastAsia="Times New Roman" w:hAnsi="-webkit-standard"/>
          <w:b w:val="0"/>
          <w:color w:val="000000"/>
          <w:lang w:eastAsia="pl-PL"/>
        </w:rPr>
        <w:br/>
      </w:r>
    </w:p>
    <w:p w14:paraId="60ED61B5"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IV.1.7) Informacje na temat umowy ramowej lub dynamicznego systemu zakupów:</w:t>
      </w:r>
    </w:p>
    <w:p w14:paraId="0DCA404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Umowa ramowa będzie zawarta: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Czy przewiduje się ograniczenie liczby uczestników umowy ramowej: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t>Przewidziana maksymalna liczba uczestników umowy ramowej: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Zamówienie obejmuje ustanowienie dynamicznego systemu zakupów: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Adres strony internetowej, na której będą zamieszczone dodatkowe informacje dotyczące dynamicznego systemu zakupów: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W ramach umowy ramowej/dynamicznego systemu zakupów dopuszcza się złożenie ofert w formie katalogów elektronicznych: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Przewiduje się pobranie ze złożonych katalogów elektronicznych informacji potrzebnych do sporządzenia ofert w ramach umowy ramowej/dynamicznego systemu zakupów: </w:t>
      </w:r>
      <w:r w:rsidRPr="00926855">
        <w:rPr>
          <w:rFonts w:ascii="-webkit-standard" w:eastAsia="Times New Roman" w:hAnsi="-webkit-standard"/>
          <w:b w:val="0"/>
          <w:color w:val="000000"/>
          <w:lang w:eastAsia="pl-PL"/>
        </w:rPr>
        <w:br/>
      </w:r>
    </w:p>
    <w:p w14:paraId="23100636"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IV.1.8) Aukcja elektroniczna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Przewidziane jest przeprowadzenie aukcji elektronicznej </w:t>
      </w:r>
      <w:r w:rsidRPr="00926855">
        <w:rPr>
          <w:rFonts w:ascii="-webkit-standard" w:eastAsia="Times New Roman" w:hAnsi="-webkit-standard"/>
          <w:b w:val="0"/>
          <w:i/>
          <w:iCs/>
          <w:color w:val="000000"/>
          <w:lang w:eastAsia="pl-PL"/>
        </w:rPr>
        <w:t>(przetarg nieograniczony, przetarg ograniczony, negocjacje z ogłoszeniem) </w:t>
      </w:r>
      <w:r w:rsidRPr="00926855">
        <w:rPr>
          <w:rFonts w:ascii="-webkit-standard" w:eastAsia="Times New Roman" w:hAnsi="-webkit-standard"/>
          <w:b w:val="0"/>
          <w:color w:val="000000"/>
          <w:lang w:eastAsia="pl-PL"/>
        </w:rPr>
        <w:t>Nie </w:t>
      </w:r>
      <w:r w:rsidRPr="00926855">
        <w:rPr>
          <w:rFonts w:ascii="-webkit-standard" w:eastAsia="Times New Roman" w:hAnsi="-webkit-standard"/>
          <w:b w:val="0"/>
          <w:color w:val="000000"/>
          <w:lang w:eastAsia="pl-PL"/>
        </w:rPr>
        <w:br/>
        <w:t>Należy podać adres strony internetowej, na której aukcja będzie prowadzona: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Należy wskazać elementy, których wartości będą przedmiotem aukcji elektronicznej: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Przewiduje się ograniczenia co do przedstawionych wartości, wynikające z opisu przedmiotu zamówienia:</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Należy podać, które informacje zostaną udostępnione wykonawcom w trakcie aukcji elektronicznej oraz jaki będzie termin ich udostępnienia: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t>Informacje dotyczące przebiegu aukcji elektronicznej: </w:t>
      </w:r>
      <w:r w:rsidRPr="00926855">
        <w:rPr>
          <w:rFonts w:ascii="-webkit-standard" w:eastAsia="Times New Roman" w:hAnsi="-webkit-standard"/>
          <w:b w:val="0"/>
          <w:color w:val="000000"/>
          <w:lang w:eastAsia="pl-PL"/>
        </w:rPr>
        <w:br/>
        <w:t>Jaki jest przewidziany sposób postępowania w toku aukcji elektronicznej i jakie będą warunki, na jakich wykonawcy będą mogli licytować (minimalne wysokości postąpień): </w:t>
      </w:r>
      <w:r w:rsidRPr="00926855">
        <w:rPr>
          <w:rFonts w:ascii="-webkit-standard" w:eastAsia="Times New Roman" w:hAnsi="-webkit-standard"/>
          <w:b w:val="0"/>
          <w:color w:val="000000"/>
          <w:lang w:eastAsia="pl-PL"/>
        </w:rPr>
        <w:br/>
        <w:t>Informacje dotyczące wykorzystywanego sprzętu elektronicznego, rozwiązań i specyfikacji technicznych w zakresie połączeń: </w:t>
      </w:r>
      <w:r w:rsidRPr="00926855">
        <w:rPr>
          <w:rFonts w:ascii="-webkit-standard" w:eastAsia="Times New Roman" w:hAnsi="-webkit-standard"/>
          <w:b w:val="0"/>
          <w:color w:val="000000"/>
          <w:lang w:eastAsia="pl-PL"/>
        </w:rPr>
        <w:br/>
        <w:t>Wymagania dotyczące rejestracji i identyfikacji wykonawców w aukcji elektronicznej: </w:t>
      </w:r>
      <w:r w:rsidRPr="00926855">
        <w:rPr>
          <w:rFonts w:ascii="-webkit-standard" w:eastAsia="Times New Roman" w:hAnsi="-webkit-standard"/>
          <w:b w:val="0"/>
          <w:color w:val="000000"/>
          <w:lang w:eastAsia="pl-PL"/>
        </w:rPr>
        <w:br/>
        <w:t>Informacje o liczbie etapów aukcji elektronicznej i czasie ich trwania: </w:t>
      </w:r>
    </w:p>
    <w:p w14:paraId="38CAFE1D"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Czas trwania: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Czy wykonawcy, którzy nie złożyli nowych postąpień, zostaną zakwalifikowani do następnego etapu: </w:t>
      </w:r>
      <w:r w:rsidRPr="00926855">
        <w:rPr>
          <w:rFonts w:ascii="-webkit-standard" w:eastAsia="Times New Roman" w:hAnsi="-webkit-standard"/>
          <w:b w:val="0"/>
          <w:color w:val="000000"/>
          <w:lang w:eastAsia="pl-PL"/>
        </w:rPr>
        <w:br/>
        <w:t>Warunki zamknięcia aukcji elektronicznej: </w:t>
      </w:r>
      <w:r w:rsidRPr="00926855">
        <w:rPr>
          <w:rFonts w:ascii="-webkit-standard" w:eastAsia="Times New Roman" w:hAnsi="-webkit-standard"/>
          <w:b w:val="0"/>
          <w:color w:val="000000"/>
          <w:lang w:eastAsia="pl-PL"/>
        </w:rPr>
        <w:br/>
      </w:r>
    </w:p>
    <w:p w14:paraId="5E8376B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IV.2) KRYTERIA OCENY OFERT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IV.2.1) Kryteria oceny ofert: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IV.2.2) Kryteria</w:t>
      </w:r>
      <w:r w:rsidRPr="00926855">
        <w:rPr>
          <w:rFonts w:ascii="-webkit-standard" w:eastAsia="Times New Roman" w:hAnsi="-webkit-standard"/>
          <w:b w:val="0"/>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30"/>
        <w:gridCol w:w="1016"/>
      </w:tblGrid>
      <w:tr w:rsidR="00926855" w:rsidRPr="00926855" w14:paraId="535AB117"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746E8F64"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D6A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Znaczenie</w:t>
            </w:r>
          </w:p>
        </w:tc>
      </w:tr>
      <w:tr w:rsidR="00926855" w:rsidRPr="00926855" w14:paraId="31DB966D"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594892D3"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8FD4"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60,00</w:t>
            </w:r>
          </w:p>
        </w:tc>
      </w:tr>
      <w:tr w:rsidR="00926855" w:rsidRPr="00926855" w14:paraId="1E1A4940"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5026A85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Termin odbioru osadów ściekowych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FC2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40,00</w:t>
            </w:r>
          </w:p>
        </w:tc>
      </w:tr>
    </w:tbl>
    <w:p w14:paraId="7178D11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 xml:space="preserve">IV.2.3) Zastosowanie procedury, o której mowa w art. 24aa ust. 1 ustawy </w:t>
      </w:r>
      <w:proofErr w:type="spellStart"/>
      <w:r w:rsidRPr="00926855">
        <w:rPr>
          <w:rFonts w:ascii="-webkit-standard" w:eastAsia="Times New Roman" w:hAnsi="-webkit-standard"/>
          <w:bCs/>
          <w:color w:val="000000"/>
          <w:lang w:eastAsia="pl-PL"/>
        </w:rPr>
        <w:t>Pzp</w:t>
      </w:r>
      <w:proofErr w:type="spellEnd"/>
      <w:r w:rsidRPr="00926855">
        <w:rPr>
          <w:rFonts w:ascii="-webkit-standard" w:eastAsia="Times New Roman" w:hAnsi="-webkit-standard"/>
          <w:bCs/>
          <w:color w:val="000000"/>
          <w:lang w:eastAsia="pl-PL"/>
        </w:rPr>
        <w:t> </w:t>
      </w:r>
      <w:r w:rsidRPr="00926855">
        <w:rPr>
          <w:rFonts w:ascii="-webkit-standard" w:eastAsia="Times New Roman" w:hAnsi="-webkit-standard"/>
          <w:b w:val="0"/>
          <w:color w:val="000000"/>
          <w:lang w:eastAsia="pl-PL"/>
        </w:rPr>
        <w:t>(przetarg nieograniczony) </w:t>
      </w:r>
      <w:r w:rsidRPr="00926855">
        <w:rPr>
          <w:rFonts w:ascii="-webkit-standard" w:eastAsia="Times New Roman" w:hAnsi="-webkit-standard"/>
          <w:b w:val="0"/>
          <w:color w:val="000000"/>
          <w:lang w:eastAsia="pl-PL"/>
        </w:rPr>
        <w:br/>
        <w:t>Nie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IV.3) Negocjacje z ogłoszeniem, dialog konkurencyjny, partnerstwo innowacyjne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IV.3.1) Informacje na temat negocjacji z ogłoszeniem</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Minimalne wymagania, które muszą spełniać wszystkie oferty: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Przewidziane jest zastrzeżenie prawa do udzielenia zamówienia na podstawie ofert wstępnych bez przeprowadzenia negocjacji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t>Przewidziany jest podział negocjacji na etapy w celu ograniczenia liczby ofert: </w:t>
      </w:r>
      <w:r w:rsidRPr="00926855">
        <w:rPr>
          <w:rFonts w:ascii="-webkit-standard" w:eastAsia="Times New Roman" w:hAnsi="-webkit-standard"/>
          <w:b w:val="0"/>
          <w:color w:val="000000"/>
          <w:lang w:eastAsia="pl-PL"/>
        </w:rPr>
        <w:br/>
        <w:t>Należy podać informacje na temat etapów negocjacji (w tym liczbę etapów):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IV.3.2) Informacje na temat dialogu konkurencyjnego</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Opis potrzeb i wymagań zamawiającego lub informacja o sposobie uzyskania tego opisu: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Informacja o wysokości nagród dla wykonawców, którzy podczas dialogu konkurencyjnego przedstawili rozwiązania stanowiące podstawę do składania ofert, jeżeli zamawiający przewiduje nagrody: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Wstępny harmonogram postępowania: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Podział dialogu na etapy w celu ograniczenia liczby rozwiązań: </w:t>
      </w:r>
      <w:r w:rsidRPr="00926855">
        <w:rPr>
          <w:rFonts w:ascii="-webkit-standard" w:eastAsia="Times New Roman" w:hAnsi="-webkit-standard"/>
          <w:b w:val="0"/>
          <w:color w:val="000000"/>
          <w:lang w:eastAsia="pl-PL"/>
        </w:rPr>
        <w:br/>
        <w:t>Należy podać informacje na temat etapów dialogu: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IV.3.3) Informacje na temat partnerstwa innowacyjnego</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t>Elementy opisu przedmiotu zamówienia definiujące minimalne wymagania, którym muszą odpowiadać wszystkie oferty: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Podział negocjacji na etapy w celu ograniczeniu liczby ofert podlegających negocjacjom poprzez zastosowanie kryteriów oceny ofert wskazanych w specyfikacji istotnych warunków zamówienia: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Informacje dodatkowe: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br/>
      </w:r>
      <w:r w:rsidRPr="00926855">
        <w:rPr>
          <w:rFonts w:ascii="-webkit-standard" w:eastAsia="Times New Roman" w:hAnsi="-webkit-standard"/>
          <w:bCs/>
          <w:color w:val="000000"/>
          <w:lang w:eastAsia="pl-PL"/>
        </w:rPr>
        <w:t>IV.4) Licytacja elektroniczna  </w:t>
      </w:r>
      <w:r w:rsidRPr="00926855">
        <w:rPr>
          <w:rFonts w:ascii="-webkit-standard" w:eastAsia="Times New Roman" w:hAnsi="-webkit-standard"/>
          <w:b w:val="0"/>
          <w:color w:val="000000"/>
          <w:lang w:eastAsia="pl-PL"/>
        </w:rPr>
        <w:br/>
        <w:t>Adres strony internetowej, na której będzie prowadzona licytacja elektroniczna: </w:t>
      </w:r>
    </w:p>
    <w:p w14:paraId="42F9A1EA"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Adres strony internetowej, na której jest dostępny opis przedmiotu zamówienia w licytacji elektronicznej: </w:t>
      </w:r>
    </w:p>
    <w:p w14:paraId="7DC569F1"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Wymagania dotyczące rejestracji i identyfikacji wykonawców w licytacji elektronicznej, w tym wymagania techniczne urządzeń informatycznych: </w:t>
      </w:r>
    </w:p>
    <w:p w14:paraId="197E3DE3"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Sposób postępowania w toku licytacji elektronicznej, w tym określenie minimalnych wysokości postąpień: </w:t>
      </w:r>
    </w:p>
    <w:p w14:paraId="1B18E058"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Informacje o liczbie etapów licytacji elektronicznej i czasie ich trwania: </w:t>
      </w:r>
    </w:p>
    <w:p w14:paraId="2463504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Czas trwania: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Wykonawcy, którzy nie złożyli nowych postąpień, zostaną zakwalifikowani do następnego etapu:</w:t>
      </w:r>
    </w:p>
    <w:p w14:paraId="110AC7F9"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Termin składania wniosków o dopuszczenie do udziału w licytacji elektronicznej: </w:t>
      </w:r>
      <w:r w:rsidRPr="00926855">
        <w:rPr>
          <w:rFonts w:ascii="-webkit-standard" w:eastAsia="Times New Roman" w:hAnsi="-webkit-standard"/>
          <w:b w:val="0"/>
          <w:color w:val="000000"/>
          <w:lang w:eastAsia="pl-PL"/>
        </w:rPr>
        <w:br/>
        <w:t>Data: godzina: </w:t>
      </w:r>
      <w:r w:rsidRPr="00926855">
        <w:rPr>
          <w:rFonts w:ascii="-webkit-standard" w:eastAsia="Times New Roman" w:hAnsi="-webkit-standard"/>
          <w:b w:val="0"/>
          <w:color w:val="000000"/>
          <w:lang w:eastAsia="pl-PL"/>
        </w:rPr>
        <w:br/>
        <w:t>Termin otwarcia licytacji elektronicznej: </w:t>
      </w:r>
    </w:p>
    <w:p w14:paraId="65A666AF"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t>Termin i warunki zamknięcia licytacji elektronicznej: </w:t>
      </w:r>
    </w:p>
    <w:p w14:paraId="3BBE2F80"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Istotne dla stron postanowienia, które zostaną wprowadzone do treści zawieranej umowy w sprawie zamówienia publicznego, albo ogólne warunki umowy, albo wzór umowy: </w:t>
      </w:r>
    </w:p>
    <w:p w14:paraId="0A3118DF"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Wymagania dotyczące zabezpieczenia należytego wykonania umowy: </w:t>
      </w:r>
    </w:p>
    <w:p w14:paraId="1893CE8C"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t>Informacje dodatkowe: </w:t>
      </w:r>
    </w:p>
    <w:p w14:paraId="796798CA"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IV.5) ZMIANA UMOWY</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Przewiduje się istotne zmiany postanowień zawartej umowy w stosunku do treści oferty, na podstawie której dokonano wyboru wykonawcy:</w:t>
      </w:r>
      <w:r w:rsidRPr="00926855">
        <w:rPr>
          <w:rFonts w:ascii="-webkit-standard" w:eastAsia="Times New Roman" w:hAnsi="-webkit-standard"/>
          <w:b w:val="0"/>
          <w:color w:val="000000"/>
          <w:lang w:eastAsia="pl-PL"/>
        </w:rPr>
        <w:t> Tak </w:t>
      </w:r>
      <w:r w:rsidRPr="00926855">
        <w:rPr>
          <w:rFonts w:ascii="-webkit-standard" w:eastAsia="Times New Roman" w:hAnsi="-webkit-standard"/>
          <w:b w:val="0"/>
          <w:color w:val="000000"/>
          <w:lang w:eastAsia="pl-PL"/>
        </w:rPr>
        <w:br/>
        <w:t>Należy wskazać zakres, charakter zmian oraz warunki wprowadzenia zmian: </w:t>
      </w:r>
      <w:r w:rsidRPr="00926855">
        <w:rPr>
          <w:rFonts w:ascii="-webkit-standard" w:eastAsia="Times New Roman" w:hAnsi="-webkit-standard"/>
          <w:b w:val="0"/>
          <w:color w:val="000000"/>
          <w:lang w:eastAsia="pl-PL"/>
        </w:rPr>
        <w:br/>
        <w:t>Zmiany umowy zostały opisane w załącznikach Nr 6.1., 6.2. i 6.3. do SIWZ.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lastRenderedPageBreak/>
        <w:t>IV.6) INFORMACJE ADMINISTRACYJNE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IV.6.1) Sposób udostępniania informacji o charakterze poufnym </w:t>
      </w:r>
      <w:r w:rsidRPr="00926855">
        <w:rPr>
          <w:rFonts w:ascii="-webkit-standard" w:eastAsia="Times New Roman" w:hAnsi="-webkit-standard"/>
          <w:b w:val="0"/>
          <w:i/>
          <w:iCs/>
          <w:color w:val="000000"/>
          <w:lang w:eastAsia="pl-PL"/>
        </w:rPr>
        <w:t>(jeżeli dotyczy):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Środki służące ochronie informacji o charakterze poufnym</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IV.6.2) Termin składania ofert lub wniosków o dopuszczenie do udziału w postępowaniu: </w:t>
      </w:r>
      <w:r w:rsidRPr="00926855">
        <w:rPr>
          <w:rFonts w:ascii="-webkit-standard" w:eastAsia="Times New Roman" w:hAnsi="-webkit-standard"/>
          <w:b w:val="0"/>
          <w:color w:val="000000"/>
          <w:lang w:eastAsia="pl-PL"/>
        </w:rPr>
        <w:br/>
        <w:t>Data: 16.12.2020, godzina: 09:00, </w:t>
      </w:r>
      <w:r w:rsidRPr="00926855">
        <w:rPr>
          <w:rFonts w:ascii="-webkit-standard" w:eastAsia="Times New Roman" w:hAnsi="-webkit-standard"/>
          <w:b w:val="0"/>
          <w:color w:val="000000"/>
          <w:lang w:eastAsia="pl-PL"/>
        </w:rPr>
        <w:br/>
        <w:t>Skrócenie terminu składania wniosków, ze względu na pilną potrzebę udzielenia zamówienia (przetarg nieograniczony, przetarg ograniczony, negocjacje z ogłoszeniem): </w:t>
      </w:r>
      <w:r w:rsidRPr="00926855">
        <w:rPr>
          <w:rFonts w:ascii="-webkit-standard" w:eastAsia="Times New Roman" w:hAnsi="-webkit-standard"/>
          <w:b w:val="0"/>
          <w:color w:val="000000"/>
          <w:lang w:eastAsia="pl-PL"/>
        </w:rPr>
        <w:br/>
        <w:t>Nie </w:t>
      </w:r>
      <w:r w:rsidRPr="00926855">
        <w:rPr>
          <w:rFonts w:ascii="-webkit-standard" w:eastAsia="Times New Roman" w:hAnsi="-webkit-standard"/>
          <w:b w:val="0"/>
          <w:color w:val="000000"/>
          <w:lang w:eastAsia="pl-PL"/>
        </w:rPr>
        <w:br/>
        <w:t>Wskazać powody: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t>Język lub języki, w jakich mogą być sporządzane oferty lub wnioski o dopuszczenie do udziału w postępowaniu </w:t>
      </w:r>
      <w:r w:rsidRPr="00926855">
        <w:rPr>
          <w:rFonts w:ascii="-webkit-standard" w:eastAsia="Times New Roman" w:hAnsi="-webkit-standard"/>
          <w:b w:val="0"/>
          <w:color w:val="000000"/>
          <w:lang w:eastAsia="pl-PL"/>
        </w:rPr>
        <w:br/>
        <w:t>&gt; polski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IV.6.3) Termin związania ofertą: </w:t>
      </w:r>
      <w:r w:rsidRPr="00926855">
        <w:rPr>
          <w:rFonts w:ascii="-webkit-standard" w:eastAsia="Times New Roman" w:hAnsi="-webkit-standard"/>
          <w:b w:val="0"/>
          <w:color w:val="000000"/>
          <w:lang w:eastAsia="pl-PL"/>
        </w:rPr>
        <w:t>do: okres w dniach: 30 (od ostatecznego terminu składania ofert)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IV.6.4) Przewiduje się unieważnienie postępowania o udzielenie zamówienia, w przypadku nieprzyznania środków, które miały być przeznaczone na sfinansowanie całości lub części zamówienia:</w:t>
      </w:r>
      <w:r w:rsidRPr="00926855">
        <w:rPr>
          <w:rFonts w:ascii="-webkit-standard" w:eastAsia="Times New Roman" w:hAnsi="-webkit-standard"/>
          <w:b w:val="0"/>
          <w:color w:val="000000"/>
          <w:lang w:eastAsia="pl-PL"/>
        </w:rPr>
        <w:t> Nie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IV.6.5) Informacje dodatkowe:</w:t>
      </w:r>
      <w:r w:rsidRPr="00926855">
        <w:rPr>
          <w:rFonts w:ascii="-webkit-standard" w:eastAsia="Times New Roman" w:hAnsi="-webkit-standard"/>
          <w:b w:val="0"/>
          <w:color w:val="000000"/>
          <w:lang w:eastAsia="pl-PL"/>
        </w:rPr>
        <w:t> </w:t>
      </w:r>
      <w:r w:rsidRPr="00926855">
        <w:rPr>
          <w:rFonts w:ascii="-webkit-standard" w:eastAsia="Times New Roman" w:hAnsi="-webkit-standard"/>
          <w:b w:val="0"/>
          <w:color w:val="000000"/>
          <w:lang w:eastAsia="pl-PL"/>
        </w:rPr>
        <w:br/>
      </w:r>
    </w:p>
    <w:p w14:paraId="165D659C" w14:textId="77777777" w:rsidR="00926855" w:rsidRPr="00926855" w:rsidRDefault="00926855" w:rsidP="00926855">
      <w:pPr>
        <w:spacing w:line="450" w:lineRule="atLeast"/>
        <w:jc w:val="center"/>
        <w:rPr>
          <w:rFonts w:ascii="-webkit-standard" w:eastAsia="Times New Roman" w:hAnsi="-webkit-standard"/>
          <w:bCs/>
          <w:color w:val="000000"/>
          <w:sz w:val="27"/>
          <w:szCs w:val="27"/>
          <w:lang w:eastAsia="pl-PL"/>
        </w:rPr>
      </w:pPr>
      <w:r w:rsidRPr="00926855">
        <w:rPr>
          <w:rFonts w:ascii="-webkit-standard" w:eastAsia="Times New Roman" w:hAnsi="-webkit-standard"/>
          <w:bCs/>
          <w:color w:val="000000"/>
          <w:sz w:val="27"/>
          <w:szCs w:val="27"/>
          <w:u w:val="single"/>
          <w:lang w:eastAsia="pl-PL"/>
        </w:rPr>
        <w:t>ZAŁĄCZNIK I - INFORMACJE DOTYCZĄCE OFERT CZĘŚCIOWYCH</w:t>
      </w:r>
    </w:p>
    <w:p w14:paraId="180FDEA0" w14:textId="77777777" w:rsidR="00926855" w:rsidRPr="00926855" w:rsidRDefault="00926855" w:rsidP="00926855">
      <w:pPr>
        <w:spacing w:line="450" w:lineRule="atLeast"/>
        <w:rPr>
          <w:rFonts w:ascii="-webkit-standard" w:eastAsia="Times New Roman" w:hAnsi="-webkit-standard"/>
          <w:b w:val="0"/>
          <w:color w:val="000000"/>
          <w:lang w:eastAsia="pl-PL"/>
        </w:rPr>
      </w:pPr>
    </w:p>
    <w:p w14:paraId="33DC6882" w14:textId="77777777" w:rsidR="00926855" w:rsidRPr="00926855" w:rsidRDefault="00926855" w:rsidP="00926855">
      <w:pPr>
        <w:spacing w:line="450" w:lineRule="atLeast"/>
        <w:rPr>
          <w:rFonts w:ascii="-webkit-standard" w:eastAsia="Times New Roman" w:hAnsi="-webkit-standard"/>
          <w:b w:val="0"/>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180"/>
        <w:gridCol w:w="894"/>
        <w:gridCol w:w="5687"/>
      </w:tblGrid>
      <w:tr w:rsidR="00926855" w:rsidRPr="00926855" w14:paraId="01D95D7A" w14:textId="77777777" w:rsidTr="00926855">
        <w:trPr>
          <w:tblCellSpacing w:w="15" w:type="dxa"/>
        </w:trPr>
        <w:tc>
          <w:tcPr>
            <w:tcW w:w="0" w:type="auto"/>
            <w:vAlign w:val="center"/>
            <w:hideMark/>
          </w:tcPr>
          <w:p w14:paraId="29A20889"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Część nr: </w:t>
            </w:r>
          </w:p>
        </w:tc>
        <w:tc>
          <w:tcPr>
            <w:tcW w:w="0" w:type="auto"/>
            <w:vAlign w:val="center"/>
            <w:hideMark/>
          </w:tcPr>
          <w:p w14:paraId="482E4A48"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1</w:t>
            </w:r>
          </w:p>
        </w:tc>
        <w:tc>
          <w:tcPr>
            <w:tcW w:w="0" w:type="auto"/>
            <w:vAlign w:val="center"/>
            <w:hideMark/>
          </w:tcPr>
          <w:p w14:paraId="32E4962E"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Nazwa: </w:t>
            </w:r>
          </w:p>
        </w:tc>
        <w:tc>
          <w:tcPr>
            <w:tcW w:w="0" w:type="auto"/>
            <w:vAlign w:val="center"/>
            <w:hideMark/>
          </w:tcPr>
          <w:p w14:paraId="06623D61"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Odbiór, transport i zagospodarowanie osadów ściekowych</w:t>
            </w:r>
          </w:p>
        </w:tc>
      </w:tr>
    </w:tbl>
    <w:p w14:paraId="0AE3BD62"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1) Krótki opis przedmiotu zamówienia </w:t>
      </w:r>
      <w:r w:rsidRPr="00926855">
        <w:rPr>
          <w:rFonts w:ascii="-webkit-standard" w:eastAsia="Times New Roman" w:hAnsi="-webkit-standard"/>
          <w:b w:val="0"/>
          <w:i/>
          <w:iCs/>
          <w:color w:val="000000"/>
          <w:lang w:eastAsia="pl-PL"/>
        </w:rPr>
        <w:t>(wielkość, zakres, rodzaj i ilość dostaw, usług lub robót budowlanych lub określenie zapotrzebowania i wymagań)</w:t>
      </w:r>
      <w:r w:rsidRPr="00926855">
        <w:rPr>
          <w:rFonts w:ascii="-webkit-standard" w:eastAsia="Times New Roman" w:hAnsi="-webkit-standard"/>
          <w:bCs/>
          <w:color w:val="000000"/>
          <w:lang w:eastAsia="pl-PL"/>
        </w:rPr>
        <w:t xml:space="preserve"> a w przypadku </w:t>
      </w:r>
      <w:r w:rsidRPr="00926855">
        <w:rPr>
          <w:rFonts w:ascii="-webkit-standard" w:eastAsia="Times New Roman" w:hAnsi="-webkit-standard"/>
          <w:bCs/>
          <w:color w:val="000000"/>
          <w:lang w:eastAsia="pl-PL"/>
        </w:rPr>
        <w:lastRenderedPageBreak/>
        <w:t xml:space="preserve">partnerstwa innowacyjnego -określenie zapotrzebowania na innowacyjny produkt, usługę lub roboty </w:t>
      </w:r>
      <w:proofErr w:type="spellStart"/>
      <w:proofErr w:type="gramStart"/>
      <w:r w:rsidRPr="00926855">
        <w:rPr>
          <w:rFonts w:ascii="-webkit-standard" w:eastAsia="Times New Roman" w:hAnsi="-webkit-standard"/>
          <w:bCs/>
          <w:color w:val="000000"/>
          <w:lang w:eastAsia="pl-PL"/>
        </w:rPr>
        <w:t>budowlane:</w:t>
      </w:r>
      <w:r w:rsidRPr="00926855">
        <w:rPr>
          <w:rFonts w:ascii="-webkit-standard" w:eastAsia="Times New Roman" w:hAnsi="-webkit-standard"/>
          <w:b w:val="0"/>
          <w:color w:val="000000"/>
          <w:lang w:eastAsia="pl-PL"/>
        </w:rPr>
        <w:t>Zakres</w:t>
      </w:r>
      <w:proofErr w:type="spellEnd"/>
      <w:proofErr w:type="gramEnd"/>
      <w:r w:rsidRPr="00926855">
        <w:rPr>
          <w:rFonts w:ascii="-webkit-standard" w:eastAsia="Times New Roman" w:hAnsi="-webkit-standard"/>
          <w:b w:val="0"/>
          <w:color w:val="000000"/>
          <w:lang w:eastAsia="pl-PL"/>
        </w:rPr>
        <w:t xml:space="preserve"> zamówienia został określony szacunkowo na podstawie ilości osadów wytworzonych w poprzednim roku. Rzeczywisty zakres zamówienia może ulec zmianie i będzie określony na podstawie faktycznej ilości wywiezionego i zagospodarowanego osadu. Ilość osadów: Komunalne osady ściekowe – kod 19 08 05 - ilość 400 Mg Zamawiający zastrzega, że podane ilości są ilościami szacunkowymi oraz zastrzega sobie, zwiększenie lub zmniejszenie ilości osadów w okresie obowiązywania realizacji zamówienia. Taka zmiana nie może rodzić żadnych skutków dla Zamawiającego. Przedmiot zamówienia w części 1 obejmuje również użyczenie kontenerów KP7 lub większych na komunalne osady ściekowe. Kontenery muszą być szczelne (nie powodować wycieków). Przedmiot zamówienia należy wykonać zgodnie z zachowaniem wymogów określonych przepisami ustawy z dnia 14 grudnia 2012 r. o odpadach (t. j. Dz. U. z 2020.797 oraz innych powiązanych aktów wykonawczych. Miejsce odbioru odpadów: Gminna Oczyszczalnia Ścieków w Siennicy. Odpady (osady ściekowe) będą odbierane przez Wykonawcę sukcesywnie, po otrzymaniu od Zamawiającego informacji drogą telefoniczną lub mailową w terminie określonym przez Wykonawcę. Termin ten stanowi jedno z kryteriów oceny ofert. Za odbiór, transport i zagospodarowanie odpadów wraz z użyczeniem kontenerów z oczyszczalni ścieków w Siennicy odpowiada Wykonawca. Środki transportu użyte przez Wykonawcę do wykonywania usługi muszą być przystosowane do przewozu odpadów będących przedmiotem zamówienia t. 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 xml:space="preserve">2) Wspólny Słownik </w:t>
      </w:r>
      <w:proofErr w:type="gramStart"/>
      <w:r w:rsidRPr="00926855">
        <w:rPr>
          <w:rFonts w:ascii="-webkit-standard" w:eastAsia="Times New Roman" w:hAnsi="-webkit-standard"/>
          <w:bCs/>
          <w:color w:val="000000"/>
          <w:lang w:eastAsia="pl-PL"/>
        </w:rPr>
        <w:t>Zamówień(</w:t>
      </w:r>
      <w:proofErr w:type="gramEnd"/>
      <w:r w:rsidRPr="00926855">
        <w:rPr>
          <w:rFonts w:ascii="-webkit-standard" w:eastAsia="Times New Roman" w:hAnsi="-webkit-standard"/>
          <w:bCs/>
          <w:color w:val="000000"/>
          <w:lang w:eastAsia="pl-PL"/>
        </w:rPr>
        <w:t>CPV): </w:t>
      </w:r>
      <w:r w:rsidRPr="00926855">
        <w:rPr>
          <w:rFonts w:ascii="-webkit-standard" w:eastAsia="Times New Roman" w:hAnsi="-webkit-standard"/>
          <w:b w:val="0"/>
          <w:color w:val="000000"/>
          <w:lang w:eastAsia="pl-PL"/>
        </w:rPr>
        <w:t>90500000-2,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3) Wartość części zamówienia(jeżeli zamawiający podaje informacje o wartości zamówienia):</w:t>
      </w:r>
      <w:r w:rsidRPr="00926855">
        <w:rPr>
          <w:rFonts w:ascii="-webkit-standard" w:eastAsia="Times New Roman" w:hAnsi="-webkit-standard"/>
          <w:b w:val="0"/>
          <w:color w:val="000000"/>
          <w:lang w:eastAsia="pl-PL"/>
        </w:rPr>
        <w:br/>
        <w:t>Wartość bez VAT: </w:t>
      </w:r>
      <w:r w:rsidRPr="00926855">
        <w:rPr>
          <w:rFonts w:ascii="-webkit-standard" w:eastAsia="Times New Roman" w:hAnsi="-webkit-standard"/>
          <w:b w:val="0"/>
          <w:color w:val="000000"/>
          <w:lang w:eastAsia="pl-PL"/>
        </w:rPr>
        <w:br/>
        <w:t>Waluta: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lastRenderedPageBreak/>
        <w:t>4) Czas trwania lub termin wykonania: </w:t>
      </w:r>
      <w:r w:rsidRPr="00926855">
        <w:rPr>
          <w:rFonts w:ascii="-webkit-standard" w:eastAsia="Times New Roman" w:hAnsi="-webkit-standard"/>
          <w:b w:val="0"/>
          <w:color w:val="000000"/>
          <w:lang w:eastAsia="pl-PL"/>
        </w:rPr>
        <w:br/>
        <w:t>okres w miesiącach: </w:t>
      </w:r>
      <w:r w:rsidRPr="00926855">
        <w:rPr>
          <w:rFonts w:ascii="-webkit-standard" w:eastAsia="Times New Roman" w:hAnsi="-webkit-standard"/>
          <w:b w:val="0"/>
          <w:color w:val="000000"/>
          <w:lang w:eastAsia="pl-PL"/>
        </w:rPr>
        <w:br/>
        <w:t>okres w dniach: </w:t>
      </w:r>
      <w:r w:rsidRPr="00926855">
        <w:rPr>
          <w:rFonts w:ascii="-webkit-standard" w:eastAsia="Times New Roman" w:hAnsi="-webkit-standard"/>
          <w:b w:val="0"/>
          <w:color w:val="000000"/>
          <w:lang w:eastAsia="pl-PL"/>
        </w:rPr>
        <w:br/>
        <w:t>data rozpoczęcia: </w:t>
      </w:r>
      <w:r w:rsidRPr="00926855">
        <w:rPr>
          <w:rFonts w:ascii="-webkit-standard" w:eastAsia="Times New Roman" w:hAnsi="-webkit-standard"/>
          <w:b w:val="0"/>
          <w:color w:val="000000"/>
          <w:lang w:eastAsia="pl-PL"/>
        </w:rPr>
        <w:br/>
        <w:t>data zakończenia: 31.12.2021</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30"/>
        <w:gridCol w:w="1016"/>
      </w:tblGrid>
      <w:tr w:rsidR="00926855" w:rsidRPr="00926855" w14:paraId="7F728BCB"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5DE50496"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DD0DD"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Znaczenie</w:t>
            </w:r>
          </w:p>
        </w:tc>
      </w:tr>
      <w:tr w:rsidR="00926855" w:rsidRPr="00926855" w14:paraId="21C11E09"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6869DEF5"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52B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60,00</w:t>
            </w:r>
          </w:p>
        </w:tc>
      </w:tr>
      <w:tr w:rsidR="00926855" w:rsidRPr="00926855" w14:paraId="7AD5F24E"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08A9F3CC"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Termin odbioru osadów ściekowych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993F"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40,00</w:t>
            </w:r>
          </w:p>
        </w:tc>
      </w:tr>
    </w:tbl>
    <w:p w14:paraId="7CBD943E" w14:textId="77777777" w:rsidR="00926855" w:rsidRPr="00926855" w:rsidRDefault="00926855" w:rsidP="00926855">
      <w:pPr>
        <w:spacing w:after="240"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6) INFORMACJE DODATKOWE:</w:t>
      </w:r>
      <w:r w:rsidRPr="00926855">
        <w:rPr>
          <w:rFonts w:ascii="-webkit-standard" w:eastAsia="Times New Roman" w:hAnsi="-webkit-standard"/>
          <w:b w:val="0"/>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180"/>
        <w:gridCol w:w="894"/>
        <w:gridCol w:w="5394"/>
      </w:tblGrid>
      <w:tr w:rsidR="00926855" w:rsidRPr="00926855" w14:paraId="728C9231" w14:textId="77777777" w:rsidTr="00926855">
        <w:trPr>
          <w:tblCellSpacing w:w="15" w:type="dxa"/>
        </w:trPr>
        <w:tc>
          <w:tcPr>
            <w:tcW w:w="0" w:type="auto"/>
            <w:vAlign w:val="center"/>
            <w:hideMark/>
          </w:tcPr>
          <w:p w14:paraId="0FECFCBF"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Część nr: </w:t>
            </w:r>
          </w:p>
        </w:tc>
        <w:tc>
          <w:tcPr>
            <w:tcW w:w="0" w:type="auto"/>
            <w:vAlign w:val="center"/>
            <w:hideMark/>
          </w:tcPr>
          <w:p w14:paraId="11A8E65C"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2</w:t>
            </w:r>
          </w:p>
        </w:tc>
        <w:tc>
          <w:tcPr>
            <w:tcW w:w="0" w:type="auto"/>
            <w:vAlign w:val="center"/>
            <w:hideMark/>
          </w:tcPr>
          <w:p w14:paraId="179A090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Nazwa: </w:t>
            </w:r>
          </w:p>
        </w:tc>
        <w:tc>
          <w:tcPr>
            <w:tcW w:w="0" w:type="auto"/>
            <w:vAlign w:val="center"/>
            <w:hideMark/>
          </w:tcPr>
          <w:p w14:paraId="0B590E77"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 xml:space="preserve">Odbiór, transport i zagospodarowanie odpadów </w:t>
            </w:r>
            <w:proofErr w:type="spellStart"/>
            <w:r w:rsidRPr="00926855">
              <w:rPr>
                <w:rFonts w:ascii="Times New Roman" w:eastAsia="Times New Roman" w:hAnsi="Times New Roman"/>
                <w:b w:val="0"/>
                <w:lang w:eastAsia="pl-PL"/>
              </w:rPr>
              <w:t>skratek</w:t>
            </w:r>
            <w:proofErr w:type="spellEnd"/>
          </w:p>
        </w:tc>
      </w:tr>
    </w:tbl>
    <w:p w14:paraId="15D14D07"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1) Krótki opis przedmiotu zamówienia </w:t>
      </w:r>
      <w:r w:rsidRPr="00926855">
        <w:rPr>
          <w:rFonts w:ascii="-webkit-standard" w:eastAsia="Times New Roman" w:hAnsi="-webkit-standard"/>
          <w:b w:val="0"/>
          <w:i/>
          <w:iCs/>
          <w:color w:val="000000"/>
          <w:lang w:eastAsia="pl-PL"/>
        </w:rPr>
        <w:t>(wielkość, zakres, rodzaj i ilość dostaw, usług lub robót budowlanych lub określenie zapotrzebowania i wymagań)</w:t>
      </w:r>
      <w:r w:rsidRPr="00926855">
        <w:rPr>
          <w:rFonts w:ascii="-webkit-standard" w:eastAsia="Times New Roman" w:hAnsi="-webkit-standard"/>
          <w:bCs/>
          <w:color w:val="000000"/>
          <w:lang w:eastAsia="pl-PL"/>
        </w:rPr>
        <w:t xml:space="preserve"> a w przypadku partnerstwa innowacyjnego -określenie zapotrzebowania na innowacyjny produkt, usługę lub roboty </w:t>
      </w:r>
      <w:proofErr w:type="spellStart"/>
      <w:proofErr w:type="gramStart"/>
      <w:r w:rsidRPr="00926855">
        <w:rPr>
          <w:rFonts w:ascii="-webkit-standard" w:eastAsia="Times New Roman" w:hAnsi="-webkit-standard"/>
          <w:bCs/>
          <w:color w:val="000000"/>
          <w:lang w:eastAsia="pl-PL"/>
        </w:rPr>
        <w:t>budowlane:</w:t>
      </w:r>
      <w:r w:rsidRPr="00926855">
        <w:rPr>
          <w:rFonts w:ascii="-webkit-standard" w:eastAsia="Times New Roman" w:hAnsi="-webkit-standard"/>
          <w:b w:val="0"/>
          <w:color w:val="000000"/>
          <w:lang w:eastAsia="pl-PL"/>
        </w:rPr>
        <w:t>Zakres</w:t>
      </w:r>
      <w:proofErr w:type="spellEnd"/>
      <w:proofErr w:type="gramEnd"/>
      <w:r w:rsidRPr="00926855">
        <w:rPr>
          <w:rFonts w:ascii="-webkit-standard" w:eastAsia="Times New Roman" w:hAnsi="-webkit-standard"/>
          <w:b w:val="0"/>
          <w:color w:val="000000"/>
          <w:lang w:eastAsia="pl-PL"/>
        </w:rPr>
        <w:t xml:space="preserve"> zamówienia został określony szacunkowo na podstawie ilości odpadów wytworzonych w poprzednim roku. Rzeczywisty zakres zamówienia może ulec zmianie i będzie określony na podstawie faktycznej ilości wywiezionego i zagospodarowanego odpadu. Ilość odpadów: </w:t>
      </w:r>
      <w:proofErr w:type="spellStart"/>
      <w:r w:rsidRPr="00926855">
        <w:rPr>
          <w:rFonts w:ascii="-webkit-standard" w:eastAsia="Times New Roman" w:hAnsi="-webkit-standard"/>
          <w:b w:val="0"/>
          <w:color w:val="000000"/>
          <w:lang w:eastAsia="pl-PL"/>
        </w:rPr>
        <w:t>Skratki</w:t>
      </w:r>
      <w:proofErr w:type="spellEnd"/>
      <w:r w:rsidRPr="00926855">
        <w:rPr>
          <w:rFonts w:ascii="-webkit-standard" w:eastAsia="Times New Roman" w:hAnsi="-webkit-standard"/>
          <w:b w:val="0"/>
          <w:color w:val="000000"/>
          <w:lang w:eastAsia="pl-PL"/>
        </w:rPr>
        <w:t xml:space="preserve"> - kod 19 08 01 - ilość - 20 Mg Zamawiający zastrzega, że podane ilości są ilościami szacunkowymi oraz zastrzega sobie, zwiększenie lub zmniejszenie ilości </w:t>
      </w:r>
      <w:proofErr w:type="spellStart"/>
      <w:r w:rsidRPr="00926855">
        <w:rPr>
          <w:rFonts w:ascii="-webkit-standard" w:eastAsia="Times New Roman" w:hAnsi="-webkit-standard"/>
          <w:b w:val="0"/>
          <w:color w:val="000000"/>
          <w:lang w:eastAsia="pl-PL"/>
        </w:rPr>
        <w:t>skratek</w:t>
      </w:r>
      <w:proofErr w:type="spellEnd"/>
      <w:r w:rsidRPr="00926855">
        <w:rPr>
          <w:rFonts w:ascii="-webkit-standard" w:eastAsia="Times New Roman" w:hAnsi="-webkit-standard"/>
          <w:b w:val="0"/>
          <w:color w:val="000000"/>
          <w:lang w:eastAsia="pl-PL"/>
        </w:rPr>
        <w:t xml:space="preserve"> w okresie obowiązywania realizacji zamówienia. Taka zmiana nie może rodzić żadnych skutków dla Zamawiającego. Przedmiot zamówienia w części 2 obejmuje również użyczenie kontenerów o pojemności 1100 l na odpady </w:t>
      </w:r>
      <w:proofErr w:type="spellStart"/>
      <w:r w:rsidRPr="00926855">
        <w:rPr>
          <w:rFonts w:ascii="-webkit-standard" w:eastAsia="Times New Roman" w:hAnsi="-webkit-standard"/>
          <w:b w:val="0"/>
          <w:color w:val="000000"/>
          <w:lang w:eastAsia="pl-PL"/>
        </w:rPr>
        <w:t>skartek</w:t>
      </w:r>
      <w:proofErr w:type="spellEnd"/>
      <w:r w:rsidRPr="00926855">
        <w:rPr>
          <w:rFonts w:ascii="-webkit-standard" w:eastAsia="Times New Roman" w:hAnsi="-webkit-standard"/>
          <w:b w:val="0"/>
          <w:color w:val="000000"/>
          <w:lang w:eastAsia="pl-PL"/>
        </w:rPr>
        <w:t xml:space="preserve"> a po zmianie technologii na oczyszczalni ścieków dopuszcza zmianę kontenerów na KP7 lub większych. Kontenery muszą być szczelne (nie powodować wycieków). Przedmiot zamówienia należy wykonać zgodnie z zachowaniem wymogów określonych przepisami ustawy z dnia 14 grudnia 2012 r. o odpadach (t. j. Dz. U. z 2020.797) oraz innych powiązanych aktów wykonawczych. Miejsce odbioru odpadów: Gminna Oczyszczalnia Ścieków w Siennicy. Odpady (</w:t>
      </w:r>
      <w:proofErr w:type="spellStart"/>
      <w:r w:rsidRPr="00926855">
        <w:rPr>
          <w:rFonts w:ascii="-webkit-standard" w:eastAsia="Times New Roman" w:hAnsi="-webkit-standard"/>
          <w:b w:val="0"/>
          <w:color w:val="000000"/>
          <w:lang w:eastAsia="pl-PL"/>
        </w:rPr>
        <w:t>skratki</w:t>
      </w:r>
      <w:proofErr w:type="spellEnd"/>
      <w:r w:rsidRPr="00926855">
        <w:rPr>
          <w:rFonts w:ascii="-webkit-standard" w:eastAsia="Times New Roman" w:hAnsi="-webkit-standard"/>
          <w:b w:val="0"/>
          <w:color w:val="000000"/>
          <w:lang w:eastAsia="pl-PL"/>
        </w:rPr>
        <w:t xml:space="preserve">) będą odbierane przez Wykonawcę sukcesywnie, po </w:t>
      </w:r>
      <w:r w:rsidRPr="00926855">
        <w:rPr>
          <w:rFonts w:ascii="-webkit-standard" w:eastAsia="Times New Roman" w:hAnsi="-webkit-standard"/>
          <w:b w:val="0"/>
          <w:color w:val="000000"/>
          <w:lang w:eastAsia="pl-PL"/>
        </w:rPr>
        <w:lastRenderedPageBreak/>
        <w:t>otrzymaniu od Zamawiającego informacji drogą telefoniczną lub mailową w terminie określonym przez Wykonawcę. Termin ten stanowi jedno z kryteriów oceny ofert. Za odbiór, transport i zagospodarowanie odpadów wraz z użyczeniem kontenerów z oczyszczalni ścieków w Siennicy odpowiada Wykonawca. Środki transportu użyte przez Wykonawcę do wykonywania usługi muszą być przystosowane do przewozu odpadów będących przedmiotem zamówienia, tj.: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 xml:space="preserve">2) Wspólny Słownik </w:t>
      </w:r>
      <w:proofErr w:type="gramStart"/>
      <w:r w:rsidRPr="00926855">
        <w:rPr>
          <w:rFonts w:ascii="-webkit-standard" w:eastAsia="Times New Roman" w:hAnsi="-webkit-standard"/>
          <w:bCs/>
          <w:color w:val="000000"/>
          <w:lang w:eastAsia="pl-PL"/>
        </w:rPr>
        <w:t>Zamówień(</w:t>
      </w:r>
      <w:proofErr w:type="gramEnd"/>
      <w:r w:rsidRPr="00926855">
        <w:rPr>
          <w:rFonts w:ascii="-webkit-standard" w:eastAsia="Times New Roman" w:hAnsi="-webkit-standard"/>
          <w:bCs/>
          <w:color w:val="000000"/>
          <w:lang w:eastAsia="pl-PL"/>
        </w:rPr>
        <w:t>CPV): </w:t>
      </w:r>
      <w:r w:rsidRPr="00926855">
        <w:rPr>
          <w:rFonts w:ascii="-webkit-standard" w:eastAsia="Times New Roman" w:hAnsi="-webkit-standard"/>
          <w:b w:val="0"/>
          <w:color w:val="000000"/>
          <w:lang w:eastAsia="pl-PL"/>
        </w:rPr>
        <w:t>90500000-2,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3) Wartość części zamówienia(jeżeli zamawiający podaje informacje o wartości zamówienia):</w:t>
      </w:r>
      <w:r w:rsidRPr="00926855">
        <w:rPr>
          <w:rFonts w:ascii="-webkit-standard" w:eastAsia="Times New Roman" w:hAnsi="-webkit-standard"/>
          <w:b w:val="0"/>
          <w:color w:val="000000"/>
          <w:lang w:eastAsia="pl-PL"/>
        </w:rPr>
        <w:br/>
        <w:t>Wartość bez VAT: </w:t>
      </w:r>
      <w:r w:rsidRPr="00926855">
        <w:rPr>
          <w:rFonts w:ascii="-webkit-standard" w:eastAsia="Times New Roman" w:hAnsi="-webkit-standard"/>
          <w:b w:val="0"/>
          <w:color w:val="000000"/>
          <w:lang w:eastAsia="pl-PL"/>
        </w:rPr>
        <w:br/>
        <w:t>Waluta: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4) Czas trwania lub termin wykonania: </w:t>
      </w:r>
      <w:r w:rsidRPr="00926855">
        <w:rPr>
          <w:rFonts w:ascii="-webkit-standard" w:eastAsia="Times New Roman" w:hAnsi="-webkit-standard"/>
          <w:b w:val="0"/>
          <w:color w:val="000000"/>
          <w:lang w:eastAsia="pl-PL"/>
        </w:rPr>
        <w:br/>
        <w:t>okres w miesiącach: </w:t>
      </w:r>
      <w:r w:rsidRPr="00926855">
        <w:rPr>
          <w:rFonts w:ascii="-webkit-standard" w:eastAsia="Times New Roman" w:hAnsi="-webkit-standard"/>
          <w:b w:val="0"/>
          <w:color w:val="000000"/>
          <w:lang w:eastAsia="pl-PL"/>
        </w:rPr>
        <w:br/>
        <w:t>okres w dniach: </w:t>
      </w:r>
      <w:r w:rsidRPr="00926855">
        <w:rPr>
          <w:rFonts w:ascii="-webkit-standard" w:eastAsia="Times New Roman" w:hAnsi="-webkit-standard"/>
          <w:b w:val="0"/>
          <w:color w:val="000000"/>
          <w:lang w:eastAsia="pl-PL"/>
        </w:rPr>
        <w:br/>
        <w:t>data rozpoczęcia: </w:t>
      </w:r>
      <w:r w:rsidRPr="00926855">
        <w:rPr>
          <w:rFonts w:ascii="-webkit-standard" w:eastAsia="Times New Roman" w:hAnsi="-webkit-standard"/>
          <w:b w:val="0"/>
          <w:color w:val="000000"/>
          <w:lang w:eastAsia="pl-PL"/>
        </w:rPr>
        <w:br/>
        <w:t>data zakończenia: 31.12.2021</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30"/>
        <w:gridCol w:w="1016"/>
      </w:tblGrid>
      <w:tr w:rsidR="00926855" w:rsidRPr="00926855" w14:paraId="7D769EBB"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1984B653"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34B26"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Znaczenie</w:t>
            </w:r>
          </w:p>
        </w:tc>
      </w:tr>
      <w:tr w:rsidR="00926855" w:rsidRPr="00926855" w14:paraId="4D1F8200"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4AB47966"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1580"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60,00</w:t>
            </w:r>
          </w:p>
        </w:tc>
      </w:tr>
      <w:tr w:rsidR="00926855" w:rsidRPr="00926855" w14:paraId="774C07D8"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4CCB242C"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Termin odbioru osadów ściekowych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79496"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40,00</w:t>
            </w:r>
          </w:p>
        </w:tc>
      </w:tr>
    </w:tbl>
    <w:p w14:paraId="3AD5E301" w14:textId="77777777" w:rsidR="00926855" w:rsidRPr="00926855" w:rsidRDefault="00926855" w:rsidP="00926855">
      <w:pPr>
        <w:spacing w:after="240"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6) INFORMACJE DODATKOWE:</w:t>
      </w:r>
      <w:r w:rsidRPr="00926855">
        <w:rPr>
          <w:rFonts w:ascii="-webkit-standard" w:eastAsia="Times New Roman" w:hAnsi="-webkit-standard"/>
          <w:b w:val="0"/>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180"/>
        <w:gridCol w:w="894"/>
        <w:gridCol w:w="6060"/>
      </w:tblGrid>
      <w:tr w:rsidR="00926855" w:rsidRPr="00926855" w14:paraId="4D9C054E" w14:textId="77777777" w:rsidTr="00926855">
        <w:trPr>
          <w:tblCellSpacing w:w="15" w:type="dxa"/>
        </w:trPr>
        <w:tc>
          <w:tcPr>
            <w:tcW w:w="0" w:type="auto"/>
            <w:vAlign w:val="center"/>
            <w:hideMark/>
          </w:tcPr>
          <w:p w14:paraId="3A7268D1"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Część nr: </w:t>
            </w:r>
          </w:p>
        </w:tc>
        <w:tc>
          <w:tcPr>
            <w:tcW w:w="0" w:type="auto"/>
            <w:vAlign w:val="center"/>
            <w:hideMark/>
          </w:tcPr>
          <w:p w14:paraId="522BF064"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3</w:t>
            </w:r>
          </w:p>
        </w:tc>
        <w:tc>
          <w:tcPr>
            <w:tcW w:w="0" w:type="auto"/>
            <w:vAlign w:val="center"/>
            <w:hideMark/>
          </w:tcPr>
          <w:p w14:paraId="7AB21DB1"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Cs/>
                <w:lang w:eastAsia="pl-PL"/>
              </w:rPr>
              <w:t>Nazwa: </w:t>
            </w:r>
          </w:p>
        </w:tc>
        <w:tc>
          <w:tcPr>
            <w:tcW w:w="0" w:type="auto"/>
            <w:vAlign w:val="center"/>
            <w:hideMark/>
          </w:tcPr>
          <w:p w14:paraId="1E2A08B0"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Odbiór, transport i zagospodarowanie zawartości piaskownika</w:t>
            </w:r>
          </w:p>
        </w:tc>
      </w:tr>
    </w:tbl>
    <w:p w14:paraId="7584521B" w14:textId="77777777" w:rsidR="00926855" w:rsidRPr="00926855" w:rsidRDefault="00926855" w:rsidP="00926855">
      <w:pPr>
        <w:spacing w:line="450" w:lineRule="atLeast"/>
        <w:rPr>
          <w:rFonts w:ascii="-webkit-standard" w:eastAsia="Times New Roman" w:hAnsi="-webkit-standard"/>
          <w:b w:val="0"/>
          <w:color w:val="000000"/>
          <w:lang w:eastAsia="pl-PL"/>
        </w:rPr>
      </w:pPr>
      <w:r w:rsidRPr="00926855">
        <w:rPr>
          <w:rFonts w:ascii="-webkit-standard" w:eastAsia="Times New Roman" w:hAnsi="-webkit-standard"/>
          <w:bCs/>
          <w:color w:val="000000"/>
          <w:lang w:eastAsia="pl-PL"/>
        </w:rPr>
        <w:t>1) Krótki opis przedmiotu zamówienia </w:t>
      </w:r>
      <w:r w:rsidRPr="00926855">
        <w:rPr>
          <w:rFonts w:ascii="-webkit-standard" w:eastAsia="Times New Roman" w:hAnsi="-webkit-standard"/>
          <w:b w:val="0"/>
          <w:i/>
          <w:iCs/>
          <w:color w:val="000000"/>
          <w:lang w:eastAsia="pl-PL"/>
        </w:rPr>
        <w:t>(wielkość, zakres, rodzaj i ilość dostaw, usług lub robót budowlanych lub określenie zapotrzebowania i wymagań)</w:t>
      </w:r>
      <w:r w:rsidRPr="00926855">
        <w:rPr>
          <w:rFonts w:ascii="-webkit-standard" w:eastAsia="Times New Roman" w:hAnsi="-webkit-standard"/>
          <w:bCs/>
          <w:color w:val="000000"/>
          <w:lang w:eastAsia="pl-PL"/>
        </w:rPr>
        <w:t xml:space="preserve"> a w przypadku </w:t>
      </w:r>
      <w:r w:rsidRPr="00926855">
        <w:rPr>
          <w:rFonts w:ascii="-webkit-standard" w:eastAsia="Times New Roman" w:hAnsi="-webkit-standard"/>
          <w:bCs/>
          <w:color w:val="000000"/>
          <w:lang w:eastAsia="pl-PL"/>
        </w:rPr>
        <w:lastRenderedPageBreak/>
        <w:t xml:space="preserve">partnerstwa innowacyjnego -określenie zapotrzebowania na innowacyjny produkt, usługę lub roboty </w:t>
      </w:r>
      <w:proofErr w:type="spellStart"/>
      <w:proofErr w:type="gramStart"/>
      <w:r w:rsidRPr="00926855">
        <w:rPr>
          <w:rFonts w:ascii="-webkit-standard" w:eastAsia="Times New Roman" w:hAnsi="-webkit-standard"/>
          <w:bCs/>
          <w:color w:val="000000"/>
          <w:lang w:eastAsia="pl-PL"/>
        </w:rPr>
        <w:t>budowlane:</w:t>
      </w:r>
      <w:r w:rsidRPr="00926855">
        <w:rPr>
          <w:rFonts w:ascii="-webkit-standard" w:eastAsia="Times New Roman" w:hAnsi="-webkit-standard"/>
          <w:b w:val="0"/>
          <w:color w:val="000000"/>
          <w:lang w:eastAsia="pl-PL"/>
        </w:rPr>
        <w:t>Zakres</w:t>
      </w:r>
      <w:proofErr w:type="spellEnd"/>
      <w:proofErr w:type="gramEnd"/>
      <w:r w:rsidRPr="00926855">
        <w:rPr>
          <w:rFonts w:ascii="-webkit-standard" w:eastAsia="Times New Roman" w:hAnsi="-webkit-standard"/>
          <w:b w:val="0"/>
          <w:color w:val="000000"/>
          <w:lang w:eastAsia="pl-PL"/>
        </w:rPr>
        <w:t xml:space="preserve"> zamówienia został określony szacunkowo na podstawie ilości odpadów wytworzonych w poprzednim roku. Rzeczywisty zakres zamówienia może ulec zmianie i będzie określony na podstawie faktycznej ilości wywiezionego i zagospodarowanego odpadu. Ilość odpadów: Piaskownik - 19 08 02 ilość - 30 Mg Zamawiający zastrzega, że podane ilości są ilościami szacunkowymi oraz zastrzega sobie, zwiększenie lub zmniejszenie ilości piasków w okresie obowiązywania realizacji zamówienia. Taka zmiana nie może rodzić żadnych skutków dla Zamawiającego. Przedmiot zamówienia w części 3 obejmuje również użyczenie kontenerów o pojemności 1100 l na odpady piaskownika a po zmianie technologii na oczyszczalni ścieków dopuszcza zmianę kontenerów na KP7 lub większych. Kontenery muszą być szczelne (nie powodować wycieków). Przedmiot zamówienia należy wykonać zgodnie z zachowaniem wymogów określonych przepisami ustawy z dnia 14 grudnia 2012 r. o odpadach (</w:t>
      </w:r>
      <w:proofErr w:type="spellStart"/>
      <w:r w:rsidRPr="00926855">
        <w:rPr>
          <w:rFonts w:ascii="-webkit-standard" w:eastAsia="Times New Roman" w:hAnsi="-webkit-standard"/>
          <w:b w:val="0"/>
          <w:color w:val="000000"/>
          <w:lang w:eastAsia="pl-PL"/>
        </w:rPr>
        <w:t>t.j</w:t>
      </w:r>
      <w:proofErr w:type="spellEnd"/>
      <w:r w:rsidRPr="00926855">
        <w:rPr>
          <w:rFonts w:ascii="-webkit-standard" w:eastAsia="Times New Roman" w:hAnsi="-webkit-standard"/>
          <w:b w:val="0"/>
          <w:color w:val="000000"/>
          <w:lang w:eastAsia="pl-PL"/>
        </w:rPr>
        <w:t xml:space="preserve">. Dz. U. z 2020.797.), oraz innych powiązanych aktów wykonawczych. Miejsce odbioru odpadów: Gminna Oczyszczalnia Ścieków w Siennicy. Odpady (zawartość </w:t>
      </w:r>
      <w:proofErr w:type="gramStart"/>
      <w:r w:rsidRPr="00926855">
        <w:rPr>
          <w:rFonts w:ascii="-webkit-standard" w:eastAsia="Times New Roman" w:hAnsi="-webkit-standard"/>
          <w:b w:val="0"/>
          <w:color w:val="000000"/>
          <w:lang w:eastAsia="pl-PL"/>
        </w:rPr>
        <w:t>piaskownika )</w:t>
      </w:r>
      <w:proofErr w:type="gramEnd"/>
      <w:r w:rsidRPr="00926855">
        <w:rPr>
          <w:rFonts w:ascii="-webkit-standard" w:eastAsia="Times New Roman" w:hAnsi="-webkit-standard"/>
          <w:b w:val="0"/>
          <w:color w:val="000000"/>
          <w:lang w:eastAsia="pl-PL"/>
        </w:rPr>
        <w:t xml:space="preserve"> będą odbierane przez Wykonawcę sukcesywnie, po otrzymaniu od Zamawiającego informacji drogą telefoniczną lub mailową w terminie określonym przez Wykonawcę. Termin ten stanowi jedno z kryteriów oceny ofert. Za odbiór, transport i zagospodarowanie odpadów wraz z użyczeniem kontenerów z oczyszczalni ścieków w Siennicy odpowiada Wykonawca. Środki transportu użyte przez Wykonawcę do wykonywania usługi muszą być przystosowane do przewozu odpadów będących przedmiotem zamówienia, tj.: muszą być szczelne (nie powodować wycieków), stabilne (uniemożliwiające osuwanie się odpadów i przedostanie się poza pojazd) oraz muszą mieć ładowność i wytrzymałość przystosowaną do wywozu odpadów i pozwalającą na ich odbiór z oczyszczalni w wymaganym terminie </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2) Wspólny Słownik Zamówień(CPV): </w:t>
      </w:r>
      <w:r w:rsidRPr="00926855">
        <w:rPr>
          <w:rFonts w:ascii="-webkit-standard" w:eastAsia="Times New Roman" w:hAnsi="-webkit-standard"/>
          <w:b w:val="0"/>
          <w:color w:val="000000"/>
          <w:lang w:eastAsia="pl-PL"/>
        </w:rPr>
        <w:t>90500000-2,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3) Wartość części zamówienia(jeżeli zamawiający podaje informacje o wartości zamówienia):</w:t>
      </w:r>
      <w:r w:rsidRPr="00926855">
        <w:rPr>
          <w:rFonts w:ascii="-webkit-standard" w:eastAsia="Times New Roman" w:hAnsi="-webkit-standard"/>
          <w:b w:val="0"/>
          <w:color w:val="000000"/>
          <w:lang w:eastAsia="pl-PL"/>
        </w:rPr>
        <w:br/>
        <w:t>Wartość bez VAT: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lastRenderedPageBreak/>
        <w:t>Waluta: </w:t>
      </w:r>
      <w:r w:rsidRPr="00926855">
        <w:rPr>
          <w:rFonts w:ascii="-webkit-standard" w:eastAsia="Times New Roman" w:hAnsi="-webkit-standard"/>
          <w:b w:val="0"/>
          <w:color w:val="000000"/>
          <w:lang w:eastAsia="pl-PL"/>
        </w:rPr>
        <w:br/>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4) Czas trwania lub termin wykonania: </w:t>
      </w:r>
      <w:r w:rsidRPr="00926855">
        <w:rPr>
          <w:rFonts w:ascii="-webkit-standard" w:eastAsia="Times New Roman" w:hAnsi="-webkit-standard"/>
          <w:b w:val="0"/>
          <w:color w:val="000000"/>
          <w:lang w:eastAsia="pl-PL"/>
        </w:rPr>
        <w:br/>
        <w:t>okres w miesiącach: </w:t>
      </w:r>
      <w:r w:rsidRPr="00926855">
        <w:rPr>
          <w:rFonts w:ascii="-webkit-standard" w:eastAsia="Times New Roman" w:hAnsi="-webkit-standard"/>
          <w:b w:val="0"/>
          <w:color w:val="000000"/>
          <w:lang w:eastAsia="pl-PL"/>
        </w:rPr>
        <w:br/>
        <w:t>okres w dniach: </w:t>
      </w:r>
      <w:r w:rsidRPr="00926855">
        <w:rPr>
          <w:rFonts w:ascii="-webkit-standard" w:eastAsia="Times New Roman" w:hAnsi="-webkit-standard"/>
          <w:b w:val="0"/>
          <w:color w:val="000000"/>
          <w:lang w:eastAsia="pl-PL"/>
        </w:rPr>
        <w:br/>
        <w:t>data rozpoczęcia: </w:t>
      </w:r>
      <w:r w:rsidRPr="00926855">
        <w:rPr>
          <w:rFonts w:ascii="-webkit-standard" w:eastAsia="Times New Roman" w:hAnsi="-webkit-standard"/>
          <w:b w:val="0"/>
          <w:color w:val="000000"/>
          <w:lang w:eastAsia="pl-PL"/>
        </w:rPr>
        <w:br/>
        <w:t>data zakończenia: 31.12.2021</w:t>
      </w: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30"/>
        <w:gridCol w:w="1016"/>
      </w:tblGrid>
      <w:tr w:rsidR="00926855" w:rsidRPr="00926855" w14:paraId="3C0622E4"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704ECEAA"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4F83"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Znaczenie</w:t>
            </w:r>
          </w:p>
        </w:tc>
      </w:tr>
      <w:tr w:rsidR="00926855" w:rsidRPr="00926855" w14:paraId="4753D486"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5275578C"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Cena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8413"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0,00</w:t>
            </w:r>
          </w:p>
        </w:tc>
      </w:tr>
      <w:tr w:rsidR="00926855" w:rsidRPr="00926855" w14:paraId="275E2D22" w14:textId="77777777" w:rsidTr="00926855">
        <w:tc>
          <w:tcPr>
            <w:tcW w:w="0" w:type="auto"/>
            <w:tcBorders>
              <w:top w:val="single" w:sz="6" w:space="0" w:color="000000"/>
              <w:left w:val="single" w:sz="6" w:space="0" w:color="000000"/>
              <w:bottom w:val="single" w:sz="6" w:space="0" w:color="000000"/>
              <w:right w:val="single" w:sz="6" w:space="0" w:color="000000"/>
            </w:tcBorders>
            <w:vAlign w:val="center"/>
            <w:hideMark/>
          </w:tcPr>
          <w:p w14:paraId="760CE9D3"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Termin odbioru osadów ściekowych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38FD" w14:textId="77777777" w:rsidR="00926855" w:rsidRPr="00926855" w:rsidRDefault="00926855" w:rsidP="00926855">
            <w:pPr>
              <w:rPr>
                <w:rFonts w:ascii="Times New Roman" w:eastAsia="Times New Roman" w:hAnsi="Times New Roman"/>
                <w:b w:val="0"/>
                <w:lang w:eastAsia="pl-PL"/>
              </w:rPr>
            </w:pPr>
            <w:r w:rsidRPr="00926855">
              <w:rPr>
                <w:rFonts w:ascii="Times New Roman" w:eastAsia="Times New Roman" w:hAnsi="Times New Roman"/>
                <w:b w:val="0"/>
                <w:lang w:eastAsia="pl-PL"/>
              </w:rPr>
              <w:t>40,00</w:t>
            </w:r>
          </w:p>
        </w:tc>
      </w:tr>
    </w:tbl>
    <w:p w14:paraId="62F6486B" w14:textId="77777777" w:rsidR="00926855" w:rsidRPr="00926855" w:rsidRDefault="00926855" w:rsidP="00926855">
      <w:pPr>
        <w:spacing w:after="240" w:line="450" w:lineRule="atLeast"/>
        <w:rPr>
          <w:rFonts w:ascii="-webkit-standard" w:eastAsia="Times New Roman" w:hAnsi="-webkit-standard"/>
          <w:b w:val="0"/>
          <w:color w:val="000000"/>
          <w:lang w:eastAsia="pl-PL"/>
        </w:rPr>
      </w:pPr>
      <w:r w:rsidRPr="00926855">
        <w:rPr>
          <w:rFonts w:ascii="-webkit-standard" w:eastAsia="Times New Roman" w:hAnsi="-webkit-standard"/>
          <w:b w:val="0"/>
          <w:color w:val="000000"/>
          <w:lang w:eastAsia="pl-PL"/>
        </w:rPr>
        <w:br/>
      </w:r>
      <w:r w:rsidRPr="00926855">
        <w:rPr>
          <w:rFonts w:ascii="-webkit-standard" w:eastAsia="Times New Roman" w:hAnsi="-webkit-standard"/>
          <w:bCs/>
          <w:color w:val="000000"/>
          <w:lang w:eastAsia="pl-PL"/>
        </w:rPr>
        <w:t>6) INFORMACJE DODATKOWE:</w:t>
      </w:r>
      <w:r w:rsidRPr="00926855">
        <w:rPr>
          <w:rFonts w:ascii="-webkit-standard" w:eastAsia="Times New Roman" w:hAnsi="-webkit-standard"/>
          <w:b w:val="0"/>
          <w:color w:val="000000"/>
          <w:lang w:eastAsia="pl-PL"/>
        </w:rPr>
        <w:br/>
      </w:r>
    </w:p>
    <w:p w14:paraId="1D450D43" w14:textId="77777777" w:rsidR="00926855" w:rsidRPr="00926855" w:rsidRDefault="00926855" w:rsidP="00926855">
      <w:pPr>
        <w:spacing w:after="240" w:line="450" w:lineRule="atLeast"/>
        <w:rPr>
          <w:rFonts w:ascii="-webkit-standard" w:eastAsia="Times New Roman" w:hAnsi="-webkit-standard"/>
          <w:b w:val="0"/>
          <w:color w:val="000000"/>
          <w:lang w:eastAsia="pl-PL"/>
        </w:rPr>
      </w:pPr>
    </w:p>
    <w:p w14:paraId="7D1A7563" w14:textId="77777777" w:rsidR="00926855" w:rsidRPr="00926855" w:rsidRDefault="00926855" w:rsidP="00926855">
      <w:pPr>
        <w:rPr>
          <w:rFonts w:ascii="Times New Roman" w:eastAsia="Times New Roman" w:hAnsi="Times New Roman"/>
          <w:b w:val="0"/>
          <w:lang w:eastAsia="pl-PL"/>
        </w:rPr>
      </w:pPr>
      <w:r w:rsidRPr="00926855">
        <w:rPr>
          <w:rFonts w:ascii="-webkit-standard" w:eastAsia="Times New Roman" w:hAnsi="-webkit-standard"/>
          <w:b w:val="0"/>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6855" w:rsidRPr="00926855" w14:paraId="25094820" w14:textId="77777777" w:rsidTr="00926855">
        <w:trPr>
          <w:tblCellSpacing w:w="15" w:type="dxa"/>
        </w:trPr>
        <w:tc>
          <w:tcPr>
            <w:tcW w:w="0" w:type="auto"/>
            <w:vAlign w:val="center"/>
            <w:hideMark/>
          </w:tcPr>
          <w:p w14:paraId="7B16640D" w14:textId="77777777" w:rsidR="00926855" w:rsidRPr="00926855" w:rsidRDefault="00926855" w:rsidP="00926855">
            <w:pPr>
              <w:rPr>
                <w:rFonts w:ascii="Times New Roman" w:eastAsia="Times New Roman" w:hAnsi="Times New Roman"/>
                <w:b w:val="0"/>
                <w:lang w:eastAsia="pl-PL"/>
              </w:rPr>
            </w:pPr>
          </w:p>
        </w:tc>
      </w:tr>
    </w:tbl>
    <w:p w14:paraId="46A0AEEF" w14:textId="77777777" w:rsidR="008527EE" w:rsidRDefault="00926855"/>
    <w:sectPr w:rsidR="008527EE"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55"/>
    <w:rsid w:val="00031115"/>
    <w:rsid w:val="00314942"/>
    <w:rsid w:val="00926855"/>
    <w:rsid w:val="00D73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F81B"/>
  <w15:chartTrackingRefBased/>
  <w15:docId w15:val="{AC08574E-9EA4-7344-8658-159CF429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2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745663">
      <w:bodyDiv w:val="1"/>
      <w:marLeft w:val="0"/>
      <w:marRight w:val="0"/>
      <w:marTop w:val="0"/>
      <w:marBottom w:val="0"/>
      <w:divBdr>
        <w:top w:val="none" w:sz="0" w:space="0" w:color="auto"/>
        <w:left w:val="none" w:sz="0" w:space="0" w:color="auto"/>
        <w:bottom w:val="none" w:sz="0" w:space="0" w:color="auto"/>
        <w:right w:val="none" w:sz="0" w:space="0" w:color="auto"/>
      </w:divBdr>
      <w:divsChild>
        <w:div w:id="557086406">
          <w:marLeft w:val="0"/>
          <w:marRight w:val="0"/>
          <w:marTop w:val="0"/>
          <w:marBottom w:val="0"/>
          <w:divBdr>
            <w:top w:val="none" w:sz="0" w:space="0" w:color="auto"/>
            <w:left w:val="none" w:sz="0" w:space="0" w:color="auto"/>
            <w:bottom w:val="none" w:sz="0" w:space="0" w:color="auto"/>
            <w:right w:val="none" w:sz="0" w:space="0" w:color="auto"/>
          </w:divBdr>
          <w:divsChild>
            <w:div w:id="519049783">
              <w:marLeft w:val="0"/>
              <w:marRight w:val="0"/>
              <w:marTop w:val="0"/>
              <w:marBottom w:val="0"/>
              <w:divBdr>
                <w:top w:val="none" w:sz="0" w:space="0" w:color="auto"/>
                <w:left w:val="none" w:sz="0" w:space="0" w:color="auto"/>
                <w:bottom w:val="none" w:sz="0" w:space="0" w:color="auto"/>
                <w:right w:val="none" w:sz="0" w:space="0" w:color="auto"/>
              </w:divBdr>
            </w:div>
            <w:div w:id="1132357750">
              <w:marLeft w:val="0"/>
              <w:marRight w:val="0"/>
              <w:marTop w:val="0"/>
              <w:marBottom w:val="0"/>
              <w:divBdr>
                <w:top w:val="none" w:sz="0" w:space="0" w:color="auto"/>
                <w:left w:val="none" w:sz="0" w:space="0" w:color="auto"/>
                <w:bottom w:val="none" w:sz="0" w:space="0" w:color="auto"/>
                <w:right w:val="none" w:sz="0" w:space="0" w:color="auto"/>
              </w:divBdr>
            </w:div>
            <w:div w:id="572739567">
              <w:marLeft w:val="0"/>
              <w:marRight w:val="0"/>
              <w:marTop w:val="0"/>
              <w:marBottom w:val="0"/>
              <w:divBdr>
                <w:top w:val="none" w:sz="0" w:space="0" w:color="auto"/>
                <w:left w:val="none" w:sz="0" w:space="0" w:color="auto"/>
                <w:bottom w:val="none" w:sz="0" w:space="0" w:color="auto"/>
                <w:right w:val="none" w:sz="0" w:space="0" w:color="auto"/>
              </w:divBdr>
              <w:divsChild>
                <w:div w:id="217324530">
                  <w:marLeft w:val="0"/>
                  <w:marRight w:val="0"/>
                  <w:marTop w:val="0"/>
                  <w:marBottom w:val="0"/>
                  <w:divBdr>
                    <w:top w:val="none" w:sz="0" w:space="0" w:color="auto"/>
                    <w:left w:val="none" w:sz="0" w:space="0" w:color="auto"/>
                    <w:bottom w:val="none" w:sz="0" w:space="0" w:color="auto"/>
                    <w:right w:val="none" w:sz="0" w:space="0" w:color="auto"/>
                  </w:divBdr>
                </w:div>
              </w:divsChild>
            </w:div>
            <w:div w:id="1154295847">
              <w:marLeft w:val="0"/>
              <w:marRight w:val="0"/>
              <w:marTop w:val="0"/>
              <w:marBottom w:val="0"/>
              <w:divBdr>
                <w:top w:val="none" w:sz="0" w:space="0" w:color="auto"/>
                <w:left w:val="none" w:sz="0" w:space="0" w:color="auto"/>
                <w:bottom w:val="none" w:sz="0" w:space="0" w:color="auto"/>
                <w:right w:val="none" w:sz="0" w:space="0" w:color="auto"/>
              </w:divBdr>
              <w:divsChild>
                <w:div w:id="298805013">
                  <w:marLeft w:val="0"/>
                  <w:marRight w:val="0"/>
                  <w:marTop w:val="0"/>
                  <w:marBottom w:val="0"/>
                  <w:divBdr>
                    <w:top w:val="none" w:sz="0" w:space="0" w:color="auto"/>
                    <w:left w:val="none" w:sz="0" w:space="0" w:color="auto"/>
                    <w:bottom w:val="none" w:sz="0" w:space="0" w:color="auto"/>
                    <w:right w:val="none" w:sz="0" w:space="0" w:color="auto"/>
                  </w:divBdr>
                </w:div>
              </w:divsChild>
            </w:div>
            <w:div w:id="1358192075">
              <w:marLeft w:val="0"/>
              <w:marRight w:val="0"/>
              <w:marTop w:val="0"/>
              <w:marBottom w:val="0"/>
              <w:divBdr>
                <w:top w:val="none" w:sz="0" w:space="0" w:color="auto"/>
                <w:left w:val="none" w:sz="0" w:space="0" w:color="auto"/>
                <w:bottom w:val="none" w:sz="0" w:space="0" w:color="auto"/>
                <w:right w:val="none" w:sz="0" w:space="0" w:color="auto"/>
              </w:divBdr>
              <w:divsChild>
                <w:div w:id="1918585484">
                  <w:marLeft w:val="0"/>
                  <w:marRight w:val="0"/>
                  <w:marTop w:val="0"/>
                  <w:marBottom w:val="0"/>
                  <w:divBdr>
                    <w:top w:val="none" w:sz="0" w:space="0" w:color="auto"/>
                    <w:left w:val="none" w:sz="0" w:space="0" w:color="auto"/>
                    <w:bottom w:val="none" w:sz="0" w:space="0" w:color="auto"/>
                    <w:right w:val="none" w:sz="0" w:space="0" w:color="auto"/>
                  </w:divBdr>
                </w:div>
                <w:div w:id="1752242047">
                  <w:marLeft w:val="0"/>
                  <w:marRight w:val="0"/>
                  <w:marTop w:val="0"/>
                  <w:marBottom w:val="0"/>
                  <w:divBdr>
                    <w:top w:val="none" w:sz="0" w:space="0" w:color="auto"/>
                    <w:left w:val="none" w:sz="0" w:space="0" w:color="auto"/>
                    <w:bottom w:val="none" w:sz="0" w:space="0" w:color="auto"/>
                    <w:right w:val="none" w:sz="0" w:space="0" w:color="auto"/>
                  </w:divBdr>
                </w:div>
                <w:div w:id="1751653319">
                  <w:marLeft w:val="0"/>
                  <w:marRight w:val="0"/>
                  <w:marTop w:val="0"/>
                  <w:marBottom w:val="0"/>
                  <w:divBdr>
                    <w:top w:val="none" w:sz="0" w:space="0" w:color="auto"/>
                    <w:left w:val="none" w:sz="0" w:space="0" w:color="auto"/>
                    <w:bottom w:val="none" w:sz="0" w:space="0" w:color="auto"/>
                    <w:right w:val="none" w:sz="0" w:space="0" w:color="auto"/>
                  </w:divBdr>
                </w:div>
                <w:div w:id="974069701">
                  <w:marLeft w:val="0"/>
                  <w:marRight w:val="0"/>
                  <w:marTop w:val="0"/>
                  <w:marBottom w:val="0"/>
                  <w:divBdr>
                    <w:top w:val="none" w:sz="0" w:space="0" w:color="auto"/>
                    <w:left w:val="none" w:sz="0" w:space="0" w:color="auto"/>
                    <w:bottom w:val="none" w:sz="0" w:space="0" w:color="auto"/>
                    <w:right w:val="none" w:sz="0" w:space="0" w:color="auto"/>
                  </w:divBdr>
                </w:div>
              </w:divsChild>
            </w:div>
            <w:div w:id="955596528">
              <w:marLeft w:val="0"/>
              <w:marRight w:val="0"/>
              <w:marTop w:val="0"/>
              <w:marBottom w:val="0"/>
              <w:divBdr>
                <w:top w:val="none" w:sz="0" w:space="0" w:color="auto"/>
                <w:left w:val="none" w:sz="0" w:space="0" w:color="auto"/>
                <w:bottom w:val="none" w:sz="0" w:space="0" w:color="auto"/>
                <w:right w:val="none" w:sz="0" w:space="0" w:color="auto"/>
              </w:divBdr>
              <w:divsChild>
                <w:div w:id="1425108769">
                  <w:marLeft w:val="0"/>
                  <w:marRight w:val="0"/>
                  <w:marTop w:val="0"/>
                  <w:marBottom w:val="0"/>
                  <w:divBdr>
                    <w:top w:val="none" w:sz="0" w:space="0" w:color="auto"/>
                    <w:left w:val="none" w:sz="0" w:space="0" w:color="auto"/>
                    <w:bottom w:val="none" w:sz="0" w:space="0" w:color="auto"/>
                    <w:right w:val="none" w:sz="0" w:space="0" w:color="auto"/>
                  </w:divBdr>
                </w:div>
                <w:div w:id="1742363867">
                  <w:marLeft w:val="0"/>
                  <w:marRight w:val="0"/>
                  <w:marTop w:val="0"/>
                  <w:marBottom w:val="0"/>
                  <w:divBdr>
                    <w:top w:val="none" w:sz="0" w:space="0" w:color="auto"/>
                    <w:left w:val="none" w:sz="0" w:space="0" w:color="auto"/>
                    <w:bottom w:val="none" w:sz="0" w:space="0" w:color="auto"/>
                    <w:right w:val="none" w:sz="0" w:space="0" w:color="auto"/>
                  </w:divBdr>
                </w:div>
                <w:div w:id="1750731670">
                  <w:marLeft w:val="0"/>
                  <w:marRight w:val="0"/>
                  <w:marTop w:val="0"/>
                  <w:marBottom w:val="0"/>
                  <w:divBdr>
                    <w:top w:val="none" w:sz="0" w:space="0" w:color="auto"/>
                    <w:left w:val="none" w:sz="0" w:space="0" w:color="auto"/>
                    <w:bottom w:val="none" w:sz="0" w:space="0" w:color="auto"/>
                    <w:right w:val="none" w:sz="0" w:space="0" w:color="auto"/>
                  </w:divBdr>
                </w:div>
                <w:div w:id="186599079">
                  <w:marLeft w:val="0"/>
                  <w:marRight w:val="0"/>
                  <w:marTop w:val="0"/>
                  <w:marBottom w:val="0"/>
                  <w:divBdr>
                    <w:top w:val="none" w:sz="0" w:space="0" w:color="auto"/>
                    <w:left w:val="none" w:sz="0" w:space="0" w:color="auto"/>
                    <w:bottom w:val="none" w:sz="0" w:space="0" w:color="auto"/>
                    <w:right w:val="none" w:sz="0" w:space="0" w:color="auto"/>
                  </w:divBdr>
                </w:div>
                <w:div w:id="269120123">
                  <w:marLeft w:val="0"/>
                  <w:marRight w:val="0"/>
                  <w:marTop w:val="0"/>
                  <w:marBottom w:val="0"/>
                  <w:divBdr>
                    <w:top w:val="none" w:sz="0" w:space="0" w:color="auto"/>
                    <w:left w:val="none" w:sz="0" w:space="0" w:color="auto"/>
                    <w:bottom w:val="none" w:sz="0" w:space="0" w:color="auto"/>
                    <w:right w:val="none" w:sz="0" w:space="0" w:color="auto"/>
                  </w:divBdr>
                </w:div>
                <w:div w:id="2009483451">
                  <w:marLeft w:val="0"/>
                  <w:marRight w:val="0"/>
                  <w:marTop w:val="0"/>
                  <w:marBottom w:val="0"/>
                  <w:divBdr>
                    <w:top w:val="none" w:sz="0" w:space="0" w:color="auto"/>
                    <w:left w:val="none" w:sz="0" w:space="0" w:color="auto"/>
                    <w:bottom w:val="none" w:sz="0" w:space="0" w:color="auto"/>
                    <w:right w:val="none" w:sz="0" w:space="0" w:color="auto"/>
                  </w:divBdr>
                </w:div>
                <w:div w:id="1144808410">
                  <w:marLeft w:val="0"/>
                  <w:marRight w:val="0"/>
                  <w:marTop w:val="0"/>
                  <w:marBottom w:val="0"/>
                  <w:divBdr>
                    <w:top w:val="none" w:sz="0" w:space="0" w:color="auto"/>
                    <w:left w:val="none" w:sz="0" w:space="0" w:color="auto"/>
                    <w:bottom w:val="none" w:sz="0" w:space="0" w:color="auto"/>
                    <w:right w:val="none" w:sz="0" w:space="0" w:color="auto"/>
                  </w:divBdr>
                </w:div>
              </w:divsChild>
            </w:div>
            <w:div w:id="1930890803">
              <w:marLeft w:val="0"/>
              <w:marRight w:val="0"/>
              <w:marTop w:val="0"/>
              <w:marBottom w:val="0"/>
              <w:divBdr>
                <w:top w:val="none" w:sz="0" w:space="0" w:color="auto"/>
                <w:left w:val="none" w:sz="0" w:space="0" w:color="auto"/>
                <w:bottom w:val="none" w:sz="0" w:space="0" w:color="auto"/>
                <w:right w:val="none" w:sz="0" w:space="0" w:color="auto"/>
              </w:divBdr>
              <w:divsChild>
                <w:div w:id="449210142">
                  <w:marLeft w:val="0"/>
                  <w:marRight w:val="0"/>
                  <w:marTop w:val="0"/>
                  <w:marBottom w:val="0"/>
                  <w:divBdr>
                    <w:top w:val="none" w:sz="0" w:space="0" w:color="auto"/>
                    <w:left w:val="none" w:sz="0" w:space="0" w:color="auto"/>
                    <w:bottom w:val="none" w:sz="0" w:space="0" w:color="auto"/>
                    <w:right w:val="none" w:sz="0" w:space="0" w:color="auto"/>
                  </w:divBdr>
                </w:div>
                <w:div w:id="318658279">
                  <w:marLeft w:val="0"/>
                  <w:marRight w:val="0"/>
                  <w:marTop w:val="0"/>
                  <w:marBottom w:val="0"/>
                  <w:divBdr>
                    <w:top w:val="none" w:sz="0" w:space="0" w:color="auto"/>
                    <w:left w:val="none" w:sz="0" w:space="0" w:color="auto"/>
                    <w:bottom w:val="none" w:sz="0" w:space="0" w:color="auto"/>
                    <w:right w:val="none" w:sz="0" w:space="0" w:color="auto"/>
                  </w:divBdr>
                </w:div>
              </w:divsChild>
            </w:div>
            <w:div w:id="1864324055">
              <w:marLeft w:val="0"/>
              <w:marRight w:val="0"/>
              <w:marTop w:val="0"/>
              <w:marBottom w:val="0"/>
              <w:divBdr>
                <w:top w:val="none" w:sz="0" w:space="0" w:color="auto"/>
                <w:left w:val="none" w:sz="0" w:space="0" w:color="auto"/>
                <w:bottom w:val="none" w:sz="0" w:space="0" w:color="auto"/>
                <w:right w:val="none" w:sz="0" w:space="0" w:color="auto"/>
              </w:divBdr>
              <w:divsChild>
                <w:div w:id="1066412662">
                  <w:marLeft w:val="0"/>
                  <w:marRight w:val="0"/>
                  <w:marTop w:val="0"/>
                  <w:marBottom w:val="0"/>
                  <w:divBdr>
                    <w:top w:val="none" w:sz="0" w:space="0" w:color="auto"/>
                    <w:left w:val="none" w:sz="0" w:space="0" w:color="auto"/>
                    <w:bottom w:val="none" w:sz="0" w:space="0" w:color="auto"/>
                    <w:right w:val="none" w:sz="0" w:space="0" w:color="auto"/>
                  </w:divBdr>
                </w:div>
                <w:div w:id="353239475">
                  <w:marLeft w:val="0"/>
                  <w:marRight w:val="0"/>
                  <w:marTop w:val="0"/>
                  <w:marBottom w:val="0"/>
                  <w:divBdr>
                    <w:top w:val="none" w:sz="0" w:space="0" w:color="auto"/>
                    <w:left w:val="none" w:sz="0" w:space="0" w:color="auto"/>
                    <w:bottom w:val="none" w:sz="0" w:space="0" w:color="auto"/>
                    <w:right w:val="none" w:sz="0" w:space="0" w:color="auto"/>
                  </w:divBdr>
                </w:div>
                <w:div w:id="780076063">
                  <w:marLeft w:val="0"/>
                  <w:marRight w:val="0"/>
                  <w:marTop w:val="0"/>
                  <w:marBottom w:val="0"/>
                  <w:divBdr>
                    <w:top w:val="none" w:sz="0" w:space="0" w:color="auto"/>
                    <w:left w:val="none" w:sz="0" w:space="0" w:color="auto"/>
                    <w:bottom w:val="none" w:sz="0" w:space="0" w:color="auto"/>
                    <w:right w:val="none" w:sz="0" w:space="0" w:color="auto"/>
                  </w:divBdr>
                </w:div>
                <w:div w:id="420104254">
                  <w:marLeft w:val="0"/>
                  <w:marRight w:val="0"/>
                  <w:marTop w:val="0"/>
                  <w:marBottom w:val="0"/>
                  <w:divBdr>
                    <w:top w:val="none" w:sz="0" w:space="0" w:color="auto"/>
                    <w:left w:val="none" w:sz="0" w:space="0" w:color="auto"/>
                    <w:bottom w:val="none" w:sz="0" w:space="0" w:color="auto"/>
                    <w:right w:val="none" w:sz="0" w:space="0" w:color="auto"/>
                  </w:divBdr>
                </w:div>
                <w:div w:id="409352841">
                  <w:marLeft w:val="0"/>
                  <w:marRight w:val="0"/>
                  <w:marTop w:val="0"/>
                  <w:marBottom w:val="0"/>
                  <w:divBdr>
                    <w:top w:val="none" w:sz="0" w:space="0" w:color="auto"/>
                    <w:left w:val="none" w:sz="0" w:space="0" w:color="auto"/>
                    <w:bottom w:val="none" w:sz="0" w:space="0" w:color="auto"/>
                    <w:right w:val="none" w:sz="0" w:space="0" w:color="auto"/>
                  </w:divBdr>
                </w:div>
                <w:div w:id="973558162">
                  <w:marLeft w:val="0"/>
                  <w:marRight w:val="0"/>
                  <w:marTop w:val="0"/>
                  <w:marBottom w:val="0"/>
                  <w:divBdr>
                    <w:top w:val="none" w:sz="0" w:space="0" w:color="auto"/>
                    <w:left w:val="none" w:sz="0" w:space="0" w:color="auto"/>
                    <w:bottom w:val="none" w:sz="0" w:space="0" w:color="auto"/>
                    <w:right w:val="none" w:sz="0" w:space="0" w:color="auto"/>
                  </w:divBdr>
                </w:div>
              </w:divsChild>
            </w:div>
            <w:div w:id="958143699">
              <w:marLeft w:val="0"/>
              <w:marRight w:val="0"/>
              <w:marTop w:val="0"/>
              <w:marBottom w:val="0"/>
              <w:divBdr>
                <w:top w:val="none" w:sz="0" w:space="0" w:color="auto"/>
                <w:left w:val="none" w:sz="0" w:space="0" w:color="auto"/>
                <w:bottom w:val="none" w:sz="0" w:space="0" w:color="auto"/>
                <w:right w:val="none" w:sz="0" w:space="0" w:color="auto"/>
              </w:divBdr>
              <w:divsChild>
                <w:div w:id="1983729651">
                  <w:marLeft w:val="0"/>
                  <w:marRight w:val="0"/>
                  <w:marTop w:val="0"/>
                  <w:marBottom w:val="0"/>
                  <w:divBdr>
                    <w:top w:val="none" w:sz="0" w:space="0" w:color="auto"/>
                    <w:left w:val="none" w:sz="0" w:space="0" w:color="auto"/>
                    <w:bottom w:val="none" w:sz="0" w:space="0" w:color="auto"/>
                    <w:right w:val="none" w:sz="0" w:space="0" w:color="auto"/>
                  </w:divBdr>
                </w:div>
                <w:div w:id="1108113491">
                  <w:marLeft w:val="0"/>
                  <w:marRight w:val="0"/>
                  <w:marTop w:val="0"/>
                  <w:marBottom w:val="0"/>
                  <w:divBdr>
                    <w:top w:val="none" w:sz="0" w:space="0" w:color="auto"/>
                    <w:left w:val="none" w:sz="0" w:space="0" w:color="auto"/>
                    <w:bottom w:val="none" w:sz="0" w:space="0" w:color="auto"/>
                    <w:right w:val="none" w:sz="0" w:space="0" w:color="auto"/>
                  </w:divBdr>
                </w:div>
                <w:div w:id="1109005256">
                  <w:marLeft w:val="0"/>
                  <w:marRight w:val="0"/>
                  <w:marTop w:val="0"/>
                  <w:marBottom w:val="0"/>
                  <w:divBdr>
                    <w:top w:val="none" w:sz="0" w:space="0" w:color="auto"/>
                    <w:left w:val="none" w:sz="0" w:space="0" w:color="auto"/>
                    <w:bottom w:val="none" w:sz="0" w:space="0" w:color="auto"/>
                    <w:right w:val="none" w:sz="0" w:space="0" w:color="auto"/>
                  </w:divBdr>
                </w:div>
                <w:div w:id="2124616708">
                  <w:marLeft w:val="0"/>
                  <w:marRight w:val="0"/>
                  <w:marTop w:val="0"/>
                  <w:marBottom w:val="0"/>
                  <w:divBdr>
                    <w:top w:val="none" w:sz="0" w:space="0" w:color="auto"/>
                    <w:left w:val="none" w:sz="0" w:space="0" w:color="auto"/>
                    <w:bottom w:val="none" w:sz="0" w:space="0" w:color="auto"/>
                    <w:right w:val="none" w:sz="0" w:space="0" w:color="auto"/>
                  </w:divBdr>
                </w:div>
                <w:div w:id="1698894851">
                  <w:marLeft w:val="0"/>
                  <w:marRight w:val="0"/>
                  <w:marTop w:val="0"/>
                  <w:marBottom w:val="0"/>
                  <w:divBdr>
                    <w:top w:val="none" w:sz="0" w:space="0" w:color="auto"/>
                    <w:left w:val="none" w:sz="0" w:space="0" w:color="auto"/>
                    <w:bottom w:val="none" w:sz="0" w:space="0" w:color="auto"/>
                    <w:right w:val="none" w:sz="0" w:space="0" w:color="auto"/>
                  </w:divBdr>
                </w:div>
                <w:div w:id="1438140534">
                  <w:marLeft w:val="0"/>
                  <w:marRight w:val="0"/>
                  <w:marTop w:val="0"/>
                  <w:marBottom w:val="0"/>
                  <w:divBdr>
                    <w:top w:val="none" w:sz="0" w:space="0" w:color="auto"/>
                    <w:left w:val="none" w:sz="0" w:space="0" w:color="auto"/>
                    <w:bottom w:val="none" w:sz="0" w:space="0" w:color="auto"/>
                    <w:right w:val="none" w:sz="0" w:space="0" w:color="auto"/>
                  </w:divBdr>
                </w:div>
                <w:div w:id="1757480228">
                  <w:marLeft w:val="0"/>
                  <w:marRight w:val="0"/>
                  <w:marTop w:val="0"/>
                  <w:marBottom w:val="0"/>
                  <w:divBdr>
                    <w:top w:val="none" w:sz="0" w:space="0" w:color="auto"/>
                    <w:left w:val="none" w:sz="0" w:space="0" w:color="auto"/>
                    <w:bottom w:val="none" w:sz="0" w:space="0" w:color="auto"/>
                    <w:right w:val="none" w:sz="0" w:space="0" w:color="auto"/>
                  </w:divBdr>
                </w:div>
                <w:div w:id="1507017794">
                  <w:marLeft w:val="0"/>
                  <w:marRight w:val="0"/>
                  <w:marTop w:val="0"/>
                  <w:marBottom w:val="0"/>
                  <w:divBdr>
                    <w:top w:val="none" w:sz="0" w:space="0" w:color="auto"/>
                    <w:left w:val="none" w:sz="0" w:space="0" w:color="auto"/>
                    <w:bottom w:val="none" w:sz="0" w:space="0" w:color="auto"/>
                    <w:right w:val="none" w:sz="0" w:space="0" w:color="auto"/>
                  </w:divBdr>
                </w:div>
              </w:divsChild>
            </w:div>
            <w:div w:id="5479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5650</Words>
  <Characters>33906</Characters>
  <Application>Microsoft Office Word</Application>
  <DocSecurity>0</DocSecurity>
  <Lines>282</Lines>
  <Paragraphs>78</Paragraphs>
  <ScaleCrop>false</ScaleCrop>
  <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Marcin Melon</cp:lastModifiedBy>
  <cp:revision>1</cp:revision>
  <dcterms:created xsi:type="dcterms:W3CDTF">2020-12-07T14:37:00Z</dcterms:created>
  <dcterms:modified xsi:type="dcterms:W3CDTF">2020-12-07T14:38:00Z</dcterms:modified>
</cp:coreProperties>
</file>